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2E" w:rsidRDefault="0079002E" w:rsidP="0079002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End w:id="0"/>
      <w:r w:rsidRPr="003B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ВОЗМЕЗДНОГО ОКАЗАНИЯ УСЛУГ</w:t>
      </w:r>
    </w:p>
    <w:p w:rsidR="0079002E" w:rsidRDefault="0079002E" w:rsidP="0079002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МЕДИЦИНСКОМУ ОСМОТРУ ВОДИТЕЛЕЙ</w:t>
      </w:r>
    </w:p>
    <w:p w:rsidR="0079002E" w:rsidRDefault="0079002E" w:rsidP="0079002E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02E" w:rsidRPr="003B2593" w:rsidRDefault="0079002E" w:rsidP="0079002E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г.____________________</w:t>
      </w:r>
      <w:r w:rsidRPr="003B2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bookmarkStart w:id="1" w:name="linkContainere99E67F5D"/>
      <w:bookmarkStart w:id="2" w:name="e016F6953"/>
      <w:bookmarkEnd w:id="1"/>
      <w:bookmarkEnd w:id="2"/>
      <w:r>
        <w:rPr>
          <w:sz w:val="22"/>
          <w:szCs w:val="22"/>
        </w:rPr>
        <w:t> 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bookmarkStart w:id="3" w:name="linkContainereB337F106"/>
      <w:bookmarkStart w:id="4" w:name="eCEE387F4"/>
      <w:bookmarkEnd w:id="3"/>
      <w:bookmarkEnd w:id="4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bookmarkStart w:id="6" w:name="linkContainere9"/>
      <w:bookmarkEnd w:id="6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0"/>
      <w:bookmarkEnd w:id="7"/>
      <w:r>
        <w:rPr>
          <w:sz w:val="22"/>
          <w:szCs w:val="22"/>
        </w:rPr>
        <w:t>В соответствии с условиями Договора Исполнитель обязуется по заданию Заказчика оказать услуги по проведению обязательных предрейсовых, послерейсовых и текущих медицинских осмотров водителей транспортных средств на основании Федерального закона от 10.12.1995 № 196-ФЗ «О безопасности дорожного движения» (далее по тексту – Услуги), а Заказчик обязуется оплатить Услуги.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1"/>
      <w:bookmarkStart w:id="9" w:name="e4F02A429"/>
      <w:bookmarkEnd w:id="8"/>
      <w:bookmarkEnd w:id="9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e7031DF91"/>
      <w:bookmarkStart w:id="11" w:name="e90EE7B17"/>
      <w:bookmarkStart w:id="12" w:name="e6EBA3EE1"/>
      <w:bookmarkStart w:id="13" w:name="eA98B5783"/>
      <w:bookmarkStart w:id="14" w:name="e81494318"/>
      <w:bookmarkStart w:id="15" w:name="e852B7B01"/>
      <w:bookmarkStart w:id="16" w:name="e161"/>
      <w:bookmarkStart w:id="17" w:name="e164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z w:val="22"/>
          <w:szCs w:val="22"/>
        </w:rPr>
        <w:t>Исполнитель гарантирует, что обладает всеми необходимыми разрешениями (лицензиями, сертификатами) для оказания Услуг. Копии указанных в настоящем пункте документов являются приложением к Договору и его неотъемлемой частью.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действует на основании лицензии ________________________________________________ серии ________________________________________________ №________________________________________________, выданной ________________________________________________ от ______________________________________________________г., срок действия до ______________________________________________________г. 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8" w:name="e88601628"/>
      <w:bookmarkStart w:id="19" w:name="e75CAFE20"/>
      <w:bookmarkEnd w:id="18"/>
      <w:bookmarkEnd w:id="19"/>
      <w:r>
        <w:rPr>
          <w:rFonts w:eastAsia="Times New Roman"/>
        </w:rPr>
        <w:t>Срок действия договора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3"/>
      <w:bookmarkEnd w:id="20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Организация и порядок проведения медицинских осмотров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Целью предрейсовых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Предрейсовые медицинские осмотры проводятся только медицинским персоналом, имеющим соответствующий сертификат, а медицинское учреждение - лицензию.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eD75447B7"/>
      <w:bookmarkEnd w:id="21"/>
      <w:r>
        <w:rPr>
          <w:sz w:val="22"/>
          <w:szCs w:val="22"/>
        </w:rPr>
        <w:lastRenderedPageBreak/>
        <w:t>Предрейсовые медицинские осмотры проводятся медицинским работником на территории Заказчика по адресу: ________________________________________________.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Предрейсовые медицинские осмотры и медицинские освидетельствования должны проводиться в помещении, состоящем не менее чем из двух комнат: комнаты для проведения осмотров и комнаты для отбора биологических сред. Помещение должно быть оборудовано средствами связи, а также оснащено медицинскими приборами, оборудованием и мебелью в соответствии с Методическими рекомендациями "Медицинское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средств", утвержденными Минздравом РФ и Минтрансом РФ 29 января 2002 года, а также другими обязательными требованиями, установленными действующим законодательством.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Предрейсовый медицинский осмотр включает проведение медицинским персоналом Исполнителя следующих мероприятий: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сбор анамнеза;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определение артериального давления и пульса у водителей;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наличии показаний проведение любые других разрешенных медицинских исследований, необходимых для решения вопроса о допуске к работе водителя.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Для водителей, больных гипертонической болезнью, медицинским персоналом Исполнителя определяется индивидуальная норма артериального давления по результатам замеров не менее чем десяти предрейсовых медицинских осмотров.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решении вопроса о возможности допуска водителя к управлению автомобилем медицинский работник Исполнителя, проводящий предрейсовый медицинский осмотр, учитывает принадлежность водителя к одной из групп риска, возраст, стаж работы в профессии, условия работы и xapактep производственных факторов.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Водители не допускаются к управлению автомобилем в следующих случаях: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выявлении признаков временной нетрудоспособности;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выявлении признаков воздействия наркотических веществ;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допуске к рейсу на путевых листах ставится штамп "Прошел предрейсовый медицинский осмотр" и подпись медицинского работника, проводившего осмотр.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предрейсового медицинского осмотра ведется полицевой учет отстраненных от работы водителей, для чего используются бланки карт амбулаторного больного. В карту заносятся результаты освидетельствования (анамнез, объективные данные осмотра, причина отстранения).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8"/>
      <w:bookmarkEnd w:id="22"/>
      <w:r>
        <w:rPr>
          <w:sz w:val="22"/>
          <w:szCs w:val="22"/>
        </w:rPr>
        <w:t>Заказчик обязуется: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20"/>
      <w:bookmarkEnd w:id="23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34"/>
      <w:bookmarkStart w:id="25" w:name="e8"/>
      <w:bookmarkEnd w:id="24"/>
      <w:bookmarkEnd w:id="25"/>
      <w:r>
        <w:rPr>
          <w:sz w:val="22"/>
          <w:szCs w:val="22"/>
        </w:rPr>
        <w:t xml:space="preserve">Направлять к Исполнителю водителей для проведения медицинских осмотров. 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e358EEBEE"/>
      <w:bookmarkStart w:id="27" w:name="linkContainere51"/>
      <w:bookmarkEnd w:id="26"/>
      <w:bookmarkEnd w:id="27"/>
      <w:r>
        <w:rPr>
          <w:sz w:val="22"/>
          <w:szCs w:val="22"/>
        </w:rPr>
        <w:t>Исполнитель обязуется: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61"/>
      <w:bookmarkEnd w:id="28"/>
      <w:r>
        <w:rPr>
          <w:sz w:val="22"/>
          <w:szCs w:val="22"/>
        </w:rPr>
        <w:t>Передать Услуги Заказчику согласно условиям Договора.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29"/>
      <w:bookmarkStart w:id="30" w:name="e175"/>
      <w:bookmarkEnd w:id="29"/>
      <w:bookmarkEnd w:id="30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методическое руководство и контроль за деятельностью медицинских работников, осуществляющих предрейсовые медицинские осмотры.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по согласованию с Заказчиком режим работы медицинского работника.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повышение квалификации специалистов по вопросам организации проведения предрейсовых медицинских осмотров.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медицинских работников бланками учетно-отчетной документации.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 в установленном порядке отчеты по результатам проводимых предрейсовых медицинских осмотров.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60728714"/>
      <w:bookmarkStart w:id="32" w:name="e0041E8EF"/>
      <w:bookmarkStart w:id="33" w:name="eB35D84E0"/>
      <w:bookmarkStart w:id="34" w:name="e24C8CEDA"/>
      <w:bookmarkStart w:id="35" w:name="e34D34969"/>
      <w:bookmarkStart w:id="36" w:name="linkContainere44"/>
      <w:bookmarkEnd w:id="31"/>
      <w:bookmarkEnd w:id="32"/>
      <w:bookmarkEnd w:id="33"/>
      <w:bookmarkEnd w:id="34"/>
      <w:bookmarkEnd w:id="35"/>
      <w:bookmarkEnd w:id="36"/>
      <w:r>
        <w:rPr>
          <w:sz w:val="22"/>
          <w:szCs w:val="22"/>
        </w:rPr>
        <w:t>Заказчик вправе: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858C5D78"/>
      <w:bookmarkStart w:id="38" w:name="e0A29FA97"/>
      <w:bookmarkStart w:id="39" w:name="linkContainere74"/>
      <w:bookmarkEnd w:id="37"/>
      <w:bookmarkEnd w:id="38"/>
      <w:bookmarkEnd w:id="39"/>
      <w:r>
        <w:rPr>
          <w:sz w:val="22"/>
          <w:szCs w:val="22"/>
        </w:rPr>
        <w:t>Исполнитель вправе: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0" w:name="e1A7A3A5C"/>
      <w:bookmarkStart w:id="41" w:name="eF719CEEF"/>
      <w:bookmarkStart w:id="42" w:name="e1A488752"/>
      <w:bookmarkEnd w:id="40"/>
      <w:bookmarkEnd w:id="41"/>
      <w:bookmarkEnd w:id="42"/>
      <w:r>
        <w:rPr>
          <w:rFonts w:eastAsia="Times New Roman"/>
        </w:rPr>
        <w:t>Порядок сдачи-приема услуг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96"/>
      <w:bookmarkEnd w:id="43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представитьЗаказчику следующие документы нарочным или заказным почтовым отправлением по выбору Исполнителя: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4"/>
      <w:bookmarkEnd w:id="44"/>
      <w:r>
        <w:rPr>
          <w:sz w:val="22"/>
          <w:szCs w:val="22"/>
        </w:rPr>
        <w:t>Стоимость Услуг по Договору составляет _______________ руб. (ноль копеек), в т.ч.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3"/>
      <w:bookmarkEnd w:id="45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108"/>
      <w:bookmarkEnd w:id="46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9058E45D"/>
      <w:bookmarkStart w:id="48" w:name="e110"/>
      <w:bookmarkEnd w:id="47"/>
      <w:bookmarkEnd w:id="48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e5A47C95C"/>
      <w:bookmarkEnd w:id="49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67A96705"/>
      <w:bookmarkEnd w:id="50"/>
      <w:r>
        <w:rPr>
          <w:sz w:val="22"/>
          <w:szCs w:val="22"/>
        </w:rPr>
        <w:t>Ответственность Заказчика: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1" w:name="e121"/>
      <w:bookmarkEnd w:id="51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4"/>
      <w:bookmarkEnd w:id="52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3" w:name="eC4AA5E50"/>
      <w:bookmarkEnd w:id="53"/>
      <w:r>
        <w:rPr>
          <w:rFonts w:eastAsia="Times New Roman"/>
        </w:rPr>
        <w:t>Основания и порядок расторжения договора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4" w:name="eBDB40BFC"/>
      <w:bookmarkEnd w:id="54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5" w:name="e132"/>
      <w:bookmarkEnd w:id="55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6"/>
      <w:bookmarkEnd w:id="56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79002E" w:rsidRDefault="0079002E" w:rsidP="0079002E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linkContainerA737EC86"/>
      <w:bookmarkStart w:id="58" w:name="e9A83C020"/>
      <w:bookmarkEnd w:id="57"/>
      <w:bookmarkEnd w:id="58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9" w:name="e01F9D0B9"/>
      <w:bookmarkStart w:id="60" w:name="eDFCFEEEB"/>
      <w:bookmarkStart w:id="61" w:name="e804B2552"/>
      <w:bookmarkEnd w:id="59"/>
      <w:bookmarkEnd w:id="60"/>
      <w:bookmarkEnd w:id="61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2" w:name="linkContainere75802C67"/>
      <w:bookmarkEnd w:id="62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e814E2BCC"/>
      <w:bookmarkStart w:id="64" w:name="linkContainere55E08C4E"/>
      <w:bookmarkEnd w:id="63"/>
      <w:bookmarkEnd w:id="64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5" w:name="linkContainere169"/>
      <w:bookmarkStart w:id="66" w:name="linkContainere171"/>
      <w:bookmarkStart w:id="67" w:name="e173"/>
      <w:bookmarkEnd w:id="65"/>
      <w:bookmarkEnd w:id="66"/>
      <w:bookmarkEnd w:id="67"/>
      <w:r>
        <w:rPr>
          <w:sz w:val="22"/>
          <w:szCs w:val="22"/>
        </w:rPr>
        <w:t>Приложение №________________________________________________ — Разрешения (лицензии, сертификаты) на оказание услуг (копия).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79002E" w:rsidRDefault="0079002E" w:rsidP="0079002E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79002E" w:rsidRDefault="0079002E" w:rsidP="0079002E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8" w:name="linkContainer2297D9B0"/>
      <w:bookmarkEnd w:id="68"/>
      <w:r>
        <w:rPr>
          <w:rFonts w:eastAsia="Times New Roman"/>
        </w:rPr>
        <w:t>Адреса, реквизиты и подписи сторон</w:t>
      </w:r>
    </w:p>
    <w:p w:rsidR="0079002E" w:rsidRDefault="0079002E" w:rsidP="0079002E">
      <w:pPr>
        <w:pStyle w:val="a3"/>
        <w:jc w:val="both"/>
        <w:rPr>
          <w:sz w:val="22"/>
          <w:szCs w:val="22"/>
        </w:rPr>
      </w:pPr>
      <w:bookmarkStart w:id="69" w:name="e56EA508D"/>
      <w:bookmarkStart w:id="70" w:name="e795A8D4F"/>
      <w:bookmarkEnd w:id="69"/>
      <w:bookmarkEnd w:id="7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79002E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79002E" w:rsidRDefault="0079002E" w:rsidP="0079002E">
      <w:pPr>
        <w:pStyle w:val="a3"/>
        <w:jc w:val="both"/>
        <w:rPr>
          <w:sz w:val="22"/>
          <w:szCs w:val="22"/>
        </w:rPr>
      </w:pPr>
    </w:p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79002E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02E" w:rsidRDefault="0079002E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79002E" w:rsidRDefault="0079002E" w:rsidP="0079002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79002E">
      <w:bookmarkStart w:id="71" w:name="_GoBack"/>
      <w:bookmarkEnd w:id="71"/>
    </w:p>
    <w:sectPr w:rsidR="00A55C72" w:rsidSect="004B73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57" w:rsidRDefault="007900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57" w:rsidRPr="004B7357" w:rsidRDefault="0079002E" w:rsidP="004B73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57" w:rsidRPr="004B7357" w:rsidRDefault="0079002E" w:rsidP="004B735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57" w:rsidRDefault="007900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57" w:rsidRPr="004B7357" w:rsidRDefault="0079002E" w:rsidP="004B7357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57" w:rsidRPr="004B7357" w:rsidRDefault="0079002E" w:rsidP="004B73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6749"/>
    <w:multiLevelType w:val="multilevel"/>
    <w:tmpl w:val="702E256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E"/>
    <w:rsid w:val="002B3BC4"/>
    <w:rsid w:val="0079002E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42DFDF-E53E-0B45-9D84-4632358C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02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9002E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02E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79002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79002E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79002E"/>
  </w:style>
  <w:style w:type="paragraph" w:styleId="a4">
    <w:name w:val="header"/>
    <w:basedOn w:val="a"/>
    <w:link w:val="a5"/>
    <w:uiPriority w:val="99"/>
    <w:unhideWhenUsed/>
    <w:rsid w:val="0079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02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0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2018-11-14T09:55:00Z</dcterms:created>
  <dcterms:modified xsi:type="dcterms:W3CDTF">2018-11-14T09:55:00Z</dcterms:modified>
</cp:coreProperties>
</file>