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43" w:rsidRDefault="003D1A43" w:rsidP="003D1A43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linkContainerB1D40371"/>
      <w:bookmarkEnd w:id="0"/>
      <w:bookmarkEnd w:id="1"/>
      <w:bookmarkEnd w:id="2"/>
      <w:r>
        <w:rPr>
          <w:sz w:val="22"/>
          <w:szCs w:val="22"/>
        </w:rPr>
        <w:t>____________________ </w:t>
      </w:r>
    </w:p>
    <w:p w:rsidR="003D1A43" w:rsidRDefault="003D1A43" w:rsidP="003D1A43">
      <w:pPr>
        <w:pStyle w:val="normaltextright"/>
      </w:pPr>
      <w:r>
        <w:rPr>
          <w:rStyle w:val="nonumber"/>
        </w:rPr>
        <w:t>____________________ </w:t>
      </w:r>
    </w:p>
    <w:p w:rsidR="003D1A43" w:rsidRDefault="003D1A43" w:rsidP="003D1A43">
      <w:pPr>
        <w:pStyle w:val="a3"/>
        <w:rPr>
          <w:sz w:val="22"/>
          <w:szCs w:val="22"/>
        </w:rPr>
      </w:pPr>
      <w:bookmarkStart w:id="3" w:name="e3481170C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3D1A43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D1A43" w:rsidRDefault="003D1A43" w:rsidP="003D1A43">
      <w:pPr>
        <w:pStyle w:val="a3"/>
        <w:rPr>
          <w:sz w:val="22"/>
          <w:szCs w:val="22"/>
        </w:rPr>
      </w:pPr>
      <w:bookmarkStart w:id="4" w:name="eD01DDB6E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3D1A43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истца: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D1A43" w:rsidRDefault="003D1A43" w:rsidP="003D1A43">
      <w:pPr>
        <w:pStyle w:val="a3"/>
        <w:rPr>
          <w:sz w:val="22"/>
          <w:szCs w:val="22"/>
        </w:rPr>
      </w:pPr>
      <w:bookmarkStart w:id="5" w:name="e070763D4"/>
      <w:bookmarkEnd w:id="5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3D1A43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3D1A43" w:rsidRDefault="003D1A43" w:rsidP="003D1A43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3D1A43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6" w:name="e7F549DB1"/>
            <w:bookmarkEnd w:id="6"/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D1A43" w:rsidRDefault="003D1A43" w:rsidP="003D1A43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3D1A43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ОГРНИП 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3D1A43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3D1A43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D1A43" w:rsidRDefault="003D1A43" w:rsidP="003D1A43">
      <w:pPr>
        <w:pStyle w:val="a3"/>
        <w:jc w:val="right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3D1A43" w:rsidRDefault="003D1A43" w:rsidP="003D1A4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Ходатайство о встречном обеспечении иска</w:t>
      </w:r>
    </w:p>
    <w:p w:rsidR="003D1A43" w:rsidRDefault="003D1A43" w:rsidP="003D1A43">
      <w:pPr>
        <w:pStyle w:val="a3"/>
        <w:rPr>
          <w:sz w:val="22"/>
          <w:szCs w:val="22"/>
        </w:rPr>
      </w:pPr>
    </w:p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В производстве ________________________________________________ находится дело № ________________________________________________ 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>________________________________________________</w:t>
      </w:r>
      <w:r>
        <w:rPr>
          <w:rStyle w:val="a4"/>
          <w:sz w:val="22"/>
          <w:szCs w:val="22"/>
        </w:rPr>
        <w:t>.</w:t>
      </w:r>
    </w:p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В рамках судебного производства было заявлено ходатайство о принятии следующих обеспечительных мерах по иску:</w:t>
      </w:r>
    </w:p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наложение ареста на денежные средства, находящиеся на следующих расчетных счетах: ________________________________________________</w:t>
      </w:r>
      <w:r>
        <w:rPr>
          <w:rStyle w:val="a4"/>
          <w:sz w:val="22"/>
          <w:szCs w:val="22"/>
        </w:rPr>
        <w:t>.</w:t>
      </w:r>
    </w:p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наложение ареста на следующее имущество: ________________________________________________.</w:t>
      </w:r>
    </w:p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Однако Ответчик считает, что, в</w:t>
      </w:r>
      <w:r>
        <w:rPr>
          <w:rFonts w:cstheme="minorBidi"/>
          <w:sz w:val="22"/>
          <w:szCs w:val="22"/>
          <w:lang w:eastAsia="en-US"/>
        </w:rPr>
        <w:t xml:space="preserve">  целях  предотвращения  возможных  для  Ответчика  убытков  в связи с удовлетворением  ходатайства об обеспечении иска, необходимо принятие встречного обеспечения иска.  </w:t>
      </w:r>
    </w:p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 ст. 94 АПК РФ </w:t>
      </w:r>
      <w:r>
        <w:rPr>
          <w:i/>
          <w:iCs/>
          <w:sz w:val="22"/>
          <w:szCs w:val="22"/>
        </w:rPr>
        <w:t>а</w:t>
      </w:r>
      <w:r>
        <w:rPr>
          <w:rStyle w:val="a5"/>
          <w:sz w:val="22"/>
          <w:szCs w:val="22"/>
        </w:rPr>
        <w:t>рбитражный суд, допуская обеспечение иска,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(встречное обеспечение) путем внесения на депозитный счет суда денежных средств в размере, предложенном судом, либо предоставления банковской гарантии, поручительства или иного финансового обеспечения на ту же сумму. Размер встречного обеспечения может быть установлен в пределах имущественных требований истца, указанных в его заявлении, а также суммы процентов от этих требований. Размер встречного обеспечения не может быть менее половины размера имущественных требований.</w:t>
      </w:r>
    </w:p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На основании изложенного, руководствуясь ч. 1 ст. 94 АПК РФ,</w:t>
      </w:r>
    </w:p>
    <w:p w:rsidR="003D1A43" w:rsidRDefault="003D1A43" w:rsidP="003D1A43">
      <w:pPr>
        <w:pStyle w:val="normaltextcenter"/>
      </w:pPr>
      <w:r>
        <w:t> </w:t>
      </w:r>
    </w:p>
    <w:p w:rsidR="003D1A43" w:rsidRDefault="003D1A43" w:rsidP="003D1A43">
      <w:pPr>
        <w:pStyle w:val="normaltextcenter"/>
      </w:pPr>
      <w:r>
        <w:rPr>
          <w:rStyle w:val="a4"/>
          <w:b/>
          <w:bCs/>
        </w:rPr>
        <w:t>прошу:</w:t>
      </w:r>
    </w:p>
    <w:p w:rsidR="003D1A43" w:rsidRDefault="003D1A43" w:rsidP="003D1A43">
      <w:pPr>
        <w:pStyle w:val="normaltextcenter"/>
      </w:pPr>
      <w:r>
        <w:t> </w:t>
      </w:r>
    </w:p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Принять встречные меры по обеспечению иска по делу №  ________________________________________________ в виде:</w:t>
      </w:r>
    </w:p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- внесения денежных средств на депозит арбитражного суда в размере суммы иска.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46"/>
        <w:gridCol w:w="1696"/>
        <w:gridCol w:w="246"/>
        <w:gridCol w:w="3799"/>
        <w:gridCol w:w="2537"/>
      </w:tblGrid>
      <w:tr w:rsidR="003D1A43" w:rsidTr="00172433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D1A43" w:rsidRDefault="003D1A43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7" w:name="eAADE7064"/>
            <w:bookmarkEnd w:id="7"/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2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6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D1A43" w:rsidRDefault="003D1A43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D1A43" w:rsidRDefault="003D1A43" w:rsidP="003D1A43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 г.</w:t>
      </w:r>
    </w:p>
    <w:p w:rsidR="00A55C72" w:rsidRDefault="003D1A43">
      <w:bookmarkStart w:id="8" w:name="_GoBack"/>
      <w:bookmarkEnd w:id="8"/>
    </w:p>
    <w:sectPr w:rsidR="00A55C72" w:rsidSect="00202C9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9F" w:rsidRDefault="003D1A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9F" w:rsidRPr="00202C9F" w:rsidRDefault="003D1A43" w:rsidP="00202C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9F" w:rsidRPr="00202C9F" w:rsidRDefault="003D1A43" w:rsidP="00202C9F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9F" w:rsidRDefault="003D1A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9F" w:rsidRPr="00202C9F" w:rsidRDefault="003D1A43" w:rsidP="00202C9F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9F" w:rsidRPr="00202C9F" w:rsidRDefault="003D1A43" w:rsidP="00202C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43"/>
    <w:rsid w:val="002B3BC4"/>
    <w:rsid w:val="003D1A43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7F3E5D-EB09-9C4E-A53A-F67C473C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A4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D1A43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A43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3D1A4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3D1A43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3D1A43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3D1A43"/>
  </w:style>
  <w:style w:type="character" w:customStyle="1" w:styleId="msonormal0">
    <w:name w:val="msonormal"/>
    <w:basedOn w:val="a0"/>
    <w:rsid w:val="003D1A43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3D1A43"/>
    <w:rPr>
      <w:b/>
      <w:bCs/>
    </w:rPr>
  </w:style>
  <w:style w:type="character" w:styleId="a5">
    <w:name w:val="Emphasis"/>
    <w:basedOn w:val="a0"/>
    <w:uiPriority w:val="20"/>
    <w:qFormat/>
    <w:rsid w:val="003D1A43"/>
    <w:rPr>
      <w:i/>
      <w:iCs/>
    </w:rPr>
  </w:style>
  <w:style w:type="paragraph" w:styleId="a6">
    <w:name w:val="header"/>
    <w:basedOn w:val="a"/>
    <w:link w:val="a7"/>
    <w:uiPriority w:val="99"/>
    <w:unhideWhenUsed/>
    <w:rsid w:val="003D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A4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D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A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2018-11-15T07:46:00Z</dcterms:created>
  <dcterms:modified xsi:type="dcterms:W3CDTF">2018-11-15T07:47:00Z</dcterms:modified>
</cp:coreProperties>
</file>