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A21" w:rsidRDefault="00611A21" w:rsidP="00611A21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End w:id="0"/>
      <w:bookmarkEnd w:id="1"/>
      <w:r>
        <w:rPr>
          <w:sz w:val="22"/>
          <w:szCs w:val="22"/>
        </w:rPr>
        <w:t>_______________</w:t>
      </w:r>
    </w:p>
    <w:p w:rsidR="00611A21" w:rsidRDefault="00611A21" w:rsidP="00611A21">
      <w:pPr>
        <w:pStyle w:val="normaltextright"/>
      </w:pPr>
      <w:r>
        <w:rPr>
          <w:rStyle w:val="nonumber"/>
        </w:rPr>
        <w:t>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611A21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bookmarkStart w:id="2" w:name="eFDC9E7FF"/>
            <w:bookmarkEnd w:id="2"/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611A2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611A2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 </w:t>
            </w:r>
          </w:p>
        </w:tc>
      </w:tr>
      <w:tr w:rsidR="00611A2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 </w:t>
            </w:r>
          </w:p>
        </w:tc>
      </w:tr>
      <w:tr w:rsidR="00611A2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 </w:t>
            </w:r>
          </w:p>
        </w:tc>
      </w:tr>
      <w:tr w:rsidR="00611A21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bookmarkStart w:id="3" w:name="eB27D2A03"/>
            <w:bookmarkStart w:id="4" w:name="e792CE69A"/>
            <w:bookmarkEnd w:id="3"/>
            <w:bookmarkEnd w:id="4"/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611A2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_______________, ОГРН _______________ </w:t>
            </w:r>
          </w:p>
        </w:tc>
      </w:tr>
      <w:tr w:rsidR="00611A2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Юридический адрес: _______________ </w:t>
            </w:r>
          </w:p>
        </w:tc>
      </w:tr>
      <w:tr w:rsidR="00611A2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Почтовый адрес: _______________ </w:t>
            </w:r>
          </w:p>
        </w:tc>
      </w:tr>
      <w:tr w:rsidR="00611A2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 </w:t>
            </w:r>
          </w:p>
        </w:tc>
      </w:tr>
      <w:tr w:rsidR="00611A2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 </w:t>
            </w:r>
          </w:p>
        </w:tc>
      </w:tr>
      <w:tr w:rsidR="00611A21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 </w:t>
            </w:r>
          </w:p>
        </w:tc>
      </w:tr>
    </w:tbl>
    <w:p w:rsidR="00611A21" w:rsidRDefault="00611A21" w:rsidP="00611A21">
      <w:pPr>
        <w:pStyle w:val="a3"/>
        <w:jc w:val="right"/>
        <w:rPr>
          <w:sz w:val="22"/>
          <w:szCs w:val="22"/>
        </w:rPr>
      </w:pPr>
      <w:bookmarkStart w:id="5" w:name="e814E4C76"/>
      <w:bookmarkStart w:id="6" w:name="e32EFFC39"/>
      <w:bookmarkEnd w:id="5"/>
      <w:bookmarkEnd w:id="6"/>
      <w:r>
        <w:rPr>
          <w:rStyle w:val="a4"/>
          <w:sz w:val="22"/>
          <w:szCs w:val="22"/>
        </w:rPr>
        <w:t xml:space="preserve">Цена иска: </w:t>
      </w:r>
      <w:r>
        <w:rPr>
          <w:sz w:val="22"/>
          <w:szCs w:val="22"/>
        </w:rPr>
        <w:t>_______________</w:t>
      </w:r>
      <w:r>
        <w:rPr>
          <w:rStyle w:val="a4"/>
          <w:sz w:val="22"/>
          <w:szCs w:val="22"/>
        </w:rPr>
        <w:t xml:space="preserve"> руб.</w:t>
      </w:r>
    </w:p>
    <w:p w:rsidR="00611A21" w:rsidRDefault="00611A21" w:rsidP="00611A21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Исковое заявление</w:t>
      </w:r>
    </w:p>
    <w:p w:rsidR="00611A21" w:rsidRDefault="00611A21" w:rsidP="00611A21">
      <w:pPr>
        <w:pStyle w:val="a3"/>
        <w:jc w:val="both"/>
        <w:rPr>
          <w:sz w:val="22"/>
          <w:szCs w:val="22"/>
        </w:rPr>
      </w:pPr>
      <w:bookmarkStart w:id="7" w:name="e6AA79DB0"/>
      <w:bookmarkEnd w:id="7"/>
      <w:r>
        <w:rPr>
          <w:sz w:val="22"/>
          <w:szCs w:val="22"/>
        </w:rPr>
        <w:t>_______________ г. Истцом, в соответствии с квитанцией № _______________ было передано, а Ответчиком принято для пересылки заказное письмо (далее по тексту - Почтовое отправление). Почтовое отправление было направлено по адресу _______________, адресату (получателю) _______________, с присвоением идентификационного номера отправления (трек-номер или трекинг номер) _______________. Вес почтового отправления при отправке составил _______________.</w:t>
      </w:r>
    </w:p>
    <w:p w:rsidR="00611A21" w:rsidRDefault="00611A21" w:rsidP="00611A2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Тарифная плата за оказания услуг почтовой связи составила _______________ руб.</w:t>
      </w:r>
    </w:p>
    <w:p w:rsidR="00611A21" w:rsidRDefault="00611A21" w:rsidP="00611A21">
      <w:pPr>
        <w:pStyle w:val="a3"/>
        <w:jc w:val="both"/>
        <w:rPr>
          <w:sz w:val="22"/>
          <w:szCs w:val="22"/>
        </w:rPr>
      </w:pPr>
      <w:bookmarkStart w:id="8" w:name="e3F72A9E2"/>
      <w:bookmarkStart w:id="9" w:name="eCCF771FB"/>
      <w:bookmarkEnd w:id="8"/>
      <w:bookmarkEnd w:id="9"/>
      <w:r>
        <w:rPr>
          <w:sz w:val="22"/>
          <w:szCs w:val="22"/>
        </w:rPr>
        <w:t>_______________ г. почтовое отправление поступило адресату по месту назначения в _______________.</w:t>
      </w:r>
    </w:p>
    <w:p w:rsidR="00611A21" w:rsidRDefault="00611A21" w:rsidP="00611A2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Согласно подп. "а" п. 46 Приказа Минкомсвязи России от 31.07.2014 № 234 "Об утверждении Правил оказания услуг почтовой связи", операторы почтовой связи обязаны пересылать почтовые отправления и осуществлять почтовые переводы в установленные сроки.</w:t>
      </w:r>
    </w:p>
    <w:p w:rsidR="00611A21" w:rsidRDefault="00611A21" w:rsidP="00611A2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ст. 20 Всемирной почтовой конвенции, страны-члены или их назначенные операторы должны устанавливать и публиковать свои нормативы и контрольные цифры в области доставки входящих отправлений письменной корреспонденции и посылок. Данная норма корреспондирует ст. 16 Федерального закона от 17.07.1999 № 176-ФЗ "О почтовой связи", возлагающей обязанность на операторов почтовой связи предоставлять пользователям услуг почтовой связи информацию об установленных сроках оказания услуг почтовой связи.</w:t>
      </w:r>
    </w:p>
    <w:p w:rsidR="00611A21" w:rsidRDefault="00611A21" w:rsidP="00611A2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Так, контрольные сроки доставки письменной корреспонденции, утверждены Постановлением Правительства РФ от 24.03.2006 № 160 "Об утверждении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корреспонденции" и зависят от места доставки. При этом день подачи отправления не включается в расчет сроков прохождения отправлений, а контрольные сроки пересылки письменной корреспонденции между поселениями, входящими в различные муниципальные районы субъекта Российской Федерации, рассчитываются путем суммирования соответствующих контрольных сроков.</w:t>
      </w:r>
    </w:p>
    <w:p w:rsidR="00611A21" w:rsidRDefault="00611A21" w:rsidP="00611A2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Исходя из нормативов, срок доставки почтового отправления по территории Российской Федерации, из _______________ до _______________ составляет _______________ дней. Фактически почтовое отправление находилось в обращении Ответчика _______________ дней. Таким образом, по вине оператора "Почта России" сроки доставки были превышены на </w:t>
      </w:r>
      <w:r>
        <w:rPr>
          <w:rStyle w:val="databind"/>
          <w:sz w:val="22"/>
          <w:szCs w:val="22"/>
        </w:rPr>
        <w:t>0</w:t>
      </w:r>
    </w:p>
    <w:p w:rsidR="00611A21" w:rsidRDefault="00611A21" w:rsidP="00611A21">
      <w:pPr>
        <w:pStyle w:val="a3"/>
        <w:rPr>
          <w:sz w:val="22"/>
          <w:szCs w:val="22"/>
        </w:rPr>
      </w:pPr>
      <w:r>
        <w:rPr>
          <w:sz w:val="22"/>
          <w:szCs w:val="22"/>
        </w:rPr>
        <w:t> дней.</w:t>
      </w:r>
    </w:p>
    <w:p w:rsidR="00611A21" w:rsidRDefault="00611A21" w:rsidP="00611A2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Ответственность ФГУП "Почта России" определена Федеральным законом от 17.07.1999 г. № 176-ФЗ "О почтовой связи", где в ст. 34 указанно, что в случае нарушения контрольных сроков пересылки почтовых отправлений и </w:t>
      </w:r>
      <w:r>
        <w:rPr>
          <w:sz w:val="22"/>
          <w:szCs w:val="22"/>
        </w:rPr>
        <w:lastRenderedPageBreak/>
        <w:t xml:space="preserve">осуществления почтовых переводов денежных средств для личных (бытовых) нужд граждан операторы почтовой связи выплачивают неустойку в размере 3 процентов платы за услугу почтовой связи по пересылке за каждый день задержки, но не более оплаченной суммы за данную услугу, а также за нарушение контрольных сроков пересылки почтового отправления воздушным транспортом - разницу между платой за пересылку воздушным и наземным транспортом. </w:t>
      </w:r>
    </w:p>
    <w:p w:rsidR="00611A21" w:rsidRDefault="00611A21" w:rsidP="00611A2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Из чего следует, что сумма неустойки рассчитывается по формуле: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741"/>
        <w:gridCol w:w="2205"/>
        <w:gridCol w:w="741"/>
        <w:gridCol w:w="3687"/>
      </w:tblGrid>
      <w:tr w:rsidR="00611A21" w:rsidTr="0026350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11A21" w:rsidRDefault="00611A21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i/>
                <w:iCs/>
              </w:rPr>
              <w:t xml:space="preserve">Сумма палаты </w:t>
            </w:r>
            <w:r>
              <w:rPr>
                <w:rFonts w:eastAsia="Times New Roman"/>
                <w:i/>
                <w:iCs/>
                <w:lang w:eastAsia="ru-RU"/>
              </w:rPr>
              <w:br/>
            </w:r>
            <w:r>
              <w:rPr>
                <w:rStyle w:val="msonormal0"/>
                <w:rFonts w:eastAsia="Times New Roman"/>
                <w:i/>
                <w:iCs/>
              </w:rPr>
              <w:t>за услуги почтовой связи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11A21" w:rsidRDefault="00611A21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*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11A21" w:rsidRDefault="00611A21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i/>
                <w:iCs/>
              </w:rPr>
              <w:t>3 %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11A21" w:rsidRDefault="00611A21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11A21" w:rsidRDefault="00611A21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i/>
                <w:iCs/>
              </w:rPr>
              <w:t xml:space="preserve">Количество </w:t>
            </w:r>
            <w:r>
              <w:rPr>
                <w:rFonts w:eastAsia="Times New Roman"/>
                <w:i/>
                <w:iCs/>
                <w:lang w:eastAsia="ru-RU"/>
              </w:rPr>
              <w:br/>
            </w:r>
            <w:r>
              <w:rPr>
                <w:rStyle w:val="msonormal0"/>
                <w:rFonts w:eastAsia="Times New Roman"/>
                <w:i/>
                <w:iCs/>
              </w:rPr>
              <w:t>дней просрочки</w:t>
            </w:r>
          </w:p>
        </w:tc>
      </w:tr>
    </w:tbl>
    <w:p w:rsidR="00611A21" w:rsidRDefault="00611A21" w:rsidP="00611A2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Плата за оказания услуг почтовой связи - _______________ руб.</w:t>
      </w:r>
    </w:p>
    <w:p w:rsidR="00611A21" w:rsidRDefault="00611A21" w:rsidP="00611A2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Количество дней просрочки - 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дней.</w:t>
      </w:r>
    </w:p>
    <w:p w:rsidR="00611A21" w:rsidRDefault="00611A21" w:rsidP="00611A2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Итого, сумма неустойки составляет 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руб.</w:t>
      </w:r>
    </w:p>
    <w:p w:rsidR="00611A21" w:rsidRDefault="00611A21" w:rsidP="00611A21">
      <w:pPr>
        <w:pStyle w:val="a3"/>
        <w:jc w:val="both"/>
        <w:rPr>
          <w:sz w:val="22"/>
          <w:szCs w:val="22"/>
        </w:rPr>
      </w:pPr>
      <w:bookmarkStart w:id="10" w:name="eA7FF4CFE"/>
      <w:bookmarkStart w:id="11" w:name="eE2BF7CA7"/>
      <w:bookmarkStart w:id="12" w:name="e996F813B"/>
      <w:bookmarkStart w:id="13" w:name="eC4A9223E"/>
      <w:bookmarkEnd w:id="10"/>
      <w:bookmarkEnd w:id="11"/>
      <w:bookmarkEnd w:id="12"/>
      <w:bookmarkEnd w:id="13"/>
      <w:r>
        <w:rPr>
          <w:sz w:val="22"/>
          <w:szCs w:val="22"/>
        </w:rPr>
        <w:t>_______________ г. Истцом в порядке, предусмотренном п. 4 ст. 55 Федерального закона от 07.07.2003 № 126-ФЗ "О связи", в адрес Ответчика направлялась претензия с просьбой _______________, на что ответа не последовало.</w:t>
      </w:r>
    </w:p>
    <w:p w:rsidR="00611A21" w:rsidRDefault="00611A21" w:rsidP="00611A21">
      <w:pPr>
        <w:pStyle w:val="a3"/>
        <w:jc w:val="both"/>
        <w:rPr>
          <w:sz w:val="22"/>
          <w:szCs w:val="22"/>
        </w:rPr>
      </w:pPr>
      <w:bookmarkStart w:id="14" w:name="e38"/>
      <w:bookmarkEnd w:id="14"/>
      <w:r>
        <w:rPr>
          <w:sz w:val="22"/>
          <w:szCs w:val="22"/>
        </w:rPr>
        <w:t xml:space="preserve">Согласно п. 6 ст. 13 Закона РФ "О защите прав потребителей" №2300-1 от 07.02.1992 г.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 </w:t>
      </w:r>
    </w:p>
    <w:p w:rsidR="00611A21" w:rsidRDefault="00611A21" w:rsidP="00611A2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Согласно п. 46 Постановления Пленума Верховного Суда РФ "О рассмотрении судами гражданских дел по спорам о защите прав потребителей" №17 от 28.06.2012 г. штраф взыскивается в пользу потребителя.</w:t>
      </w:r>
    </w:p>
    <w:p w:rsidR="00611A21" w:rsidRDefault="00611A21" w:rsidP="00611A2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п. 4 ч. 2 ст. 333.36 НК РФ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Федерации, судами общей юрисдикции, мировыми судьями, с учетом положений пункта 3 настоящей статьи освобождаются истцы - по искам, связанным с нарушением прав потребителей.</w:t>
      </w:r>
    </w:p>
    <w:p w:rsidR="00611A21" w:rsidRDefault="00611A21" w:rsidP="00611A21">
      <w:pPr>
        <w:pStyle w:val="a3"/>
        <w:jc w:val="both"/>
        <w:rPr>
          <w:sz w:val="22"/>
          <w:szCs w:val="22"/>
        </w:rPr>
      </w:pPr>
      <w:bookmarkStart w:id="15" w:name="e5A51E5AB"/>
      <w:bookmarkEnd w:id="15"/>
      <w:r>
        <w:rPr>
          <w:sz w:val="22"/>
          <w:szCs w:val="22"/>
        </w:rPr>
        <w:t xml:space="preserve">На основании вышеизложенного и руководствуясь ст. 68 Федерального закона "О связи" № 126-ФЗ от 07.07.2003 г., ст. 34, ст. 37 Федерального закона "О почтовой связи" № 176-ФЗ от 17.07.1999 г., ст. 15 Гражданского кодекса Российской Федерации, Постановлением Пленума Верховного Суда РФ "О рассмотрении судами гражданских дел по спорам о защите прав потребителей" № 17 от 28.06.2012 г., ст. 17 Закона РФ "О защите прав потребителей" № 2300-1 от 07.02.1992 г., Гражданского процессуального кодекса Российской Федерации, </w:t>
      </w:r>
    </w:p>
    <w:p w:rsidR="00611A21" w:rsidRDefault="00611A21" w:rsidP="00611A21">
      <w:pPr>
        <w:pStyle w:val="normaltextcenter"/>
      </w:pPr>
      <w:r>
        <w:t>прошу:</w:t>
      </w:r>
    </w:p>
    <w:p w:rsidR="00611A21" w:rsidRDefault="00611A21" w:rsidP="00611A21">
      <w:pPr>
        <w:pStyle w:val="a3"/>
        <w:jc w:val="both"/>
        <w:rPr>
          <w:sz w:val="22"/>
          <w:szCs w:val="22"/>
        </w:rPr>
      </w:pPr>
      <w:bookmarkStart w:id="16" w:name="e1E048E3F"/>
      <w:bookmarkStart w:id="17" w:name="eF5CD1694"/>
      <w:bookmarkStart w:id="18" w:name="e5E47B790"/>
      <w:bookmarkEnd w:id="16"/>
      <w:bookmarkEnd w:id="17"/>
      <w:bookmarkEnd w:id="18"/>
      <w:r>
        <w:rPr>
          <w:sz w:val="22"/>
          <w:szCs w:val="22"/>
        </w:rPr>
        <w:t>- Взыскать с Ответчика в пользу Истца неустойку за просрочку доставки почтового отправления в размере 0 (ноль копеек) руб.</w:t>
      </w:r>
    </w:p>
    <w:p w:rsidR="00611A21" w:rsidRDefault="00611A21" w:rsidP="00611A21">
      <w:pPr>
        <w:pStyle w:val="a3"/>
        <w:jc w:val="both"/>
        <w:rPr>
          <w:sz w:val="22"/>
          <w:szCs w:val="22"/>
        </w:rPr>
      </w:pPr>
      <w:bookmarkStart w:id="19" w:name="e68311CE6"/>
      <w:bookmarkEnd w:id="19"/>
      <w:r>
        <w:rPr>
          <w:sz w:val="22"/>
          <w:szCs w:val="22"/>
        </w:rPr>
        <w:t>- Взыскать с Ответчика в пользу Истца штраф за несоблюдение в добровольном порядке требований потребителя в размере 50% от суммы, присужденной судом в пользу потребителя, в порядке п. 6 ст. 13 Закона РФ "О защите прав потребителей" №2300-1 от 07.02.1992г.</w:t>
      </w:r>
    </w:p>
    <w:p w:rsidR="00611A21" w:rsidRDefault="00611A21" w:rsidP="00611A21">
      <w:pPr>
        <w:pStyle w:val="a3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Приложения:</w:t>
      </w:r>
    </w:p>
    <w:p w:rsidR="00611A21" w:rsidRDefault="00611A21" w:rsidP="00611A21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bookmarkStart w:id="20" w:name="e4526761F"/>
      <w:bookmarkEnd w:id="20"/>
      <w:r>
        <w:rPr>
          <w:sz w:val="22"/>
          <w:szCs w:val="22"/>
        </w:rPr>
        <w:t>Копии искового заявления по количеству лиц, участвующих в деле.</w:t>
      </w:r>
    </w:p>
    <w:p w:rsidR="00611A21" w:rsidRDefault="00611A21" w:rsidP="00611A21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bookmarkStart w:id="21" w:name="e49"/>
      <w:bookmarkEnd w:id="21"/>
      <w:r>
        <w:rPr>
          <w:sz w:val="22"/>
          <w:szCs w:val="22"/>
        </w:rPr>
        <w:t xml:space="preserve">Копия квитанции № _______________ по количеству лиц, участвующих в деле. </w:t>
      </w:r>
    </w:p>
    <w:p w:rsidR="00611A21" w:rsidRDefault="00611A21" w:rsidP="00611A21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bookmarkStart w:id="22" w:name="eA72B5D8E"/>
      <w:bookmarkStart w:id="23" w:name="e13642846"/>
      <w:bookmarkStart w:id="24" w:name="eDB8F1B04"/>
      <w:bookmarkEnd w:id="22"/>
      <w:bookmarkEnd w:id="23"/>
      <w:bookmarkEnd w:id="24"/>
      <w:r>
        <w:rPr>
          <w:sz w:val="22"/>
          <w:szCs w:val="22"/>
        </w:rPr>
        <w:t>Копия претензии от _______________ г. по количеству лиц, участвующих в деле.</w:t>
      </w:r>
    </w:p>
    <w:p w:rsidR="00611A21" w:rsidRDefault="00611A21" w:rsidP="00611A21">
      <w:pPr>
        <w:pStyle w:val="a3"/>
        <w:rPr>
          <w:sz w:val="22"/>
          <w:szCs w:val="22"/>
        </w:rPr>
      </w:pPr>
      <w:bookmarkStart w:id="25" w:name="e159E38CA"/>
      <w:bookmarkStart w:id="26" w:name="e51"/>
      <w:bookmarkStart w:id="27" w:name="e0F519608"/>
      <w:bookmarkStart w:id="28" w:name="e52"/>
      <w:bookmarkStart w:id="29" w:name="e8B3E9A77"/>
      <w:bookmarkStart w:id="30" w:name="e4042B025"/>
      <w:bookmarkStart w:id="31" w:name="e078D342C"/>
      <w:bookmarkStart w:id="32" w:name="e3C61714F"/>
      <w:bookmarkStart w:id="33" w:name="e33E0304A"/>
      <w:bookmarkStart w:id="34" w:name="e18962F18"/>
      <w:bookmarkStart w:id="35" w:name="eC2FE895B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215"/>
        <w:gridCol w:w="565"/>
        <w:gridCol w:w="6617"/>
      </w:tblGrid>
      <w:tr w:rsidR="00611A21" w:rsidTr="0026350F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11A21" w:rsidRDefault="00611A21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611A21" w:rsidRDefault="00611A21" w:rsidP="00611A21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11A21" w:rsidRDefault="00611A21" w:rsidP="00611A21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 г.</w:t>
      </w:r>
    </w:p>
    <w:p w:rsidR="00A55C72" w:rsidRDefault="00611A21">
      <w:bookmarkStart w:id="36" w:name="_GoBack"/>
      <w:bookmarkEnd w:id="36"/>
    </w:p>
    <w:sectPr w:rsidR="00A55C72" w:rsidSect="005937E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E9" w:rsidRDefault="00611A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E9" w:rsidRPr="005937E9" w:rsidRDefault="00611A21" w:rsidP="005937E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E9" w:rsidRPr="005937E9" w:rsidRDefault="00611A21" w:rsidP="005937E9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E9" w:rsidRDefault="00611A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E9" w:rsidRPr="005937E9" w:rsidRDefault="00611A21" w:rsidP="005937E9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E9" w:rsidRPr="005937E9" w:rsidRDefault="00611A21" w:rsidP="005937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06B7F"/>
    <w:multiLevelType w:val="multilevel"/>
    <w:tmpl w:val="8C18139C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21"/>
    <w:rsid w:val="002B3BC4"/>
    <w:rsid w:val="00611A21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2A3CC24-DE55-134B-AD9C-B7D4F634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A2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611A21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1A21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611A21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611A21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611A21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databind">
    <w:name w:val="databind"/>
    <w:basedOn w:val="a0"/>
    <w:rsid w:val="00611A21"/>
  </w:style>
  <w:style w:type="character" w:customStyle="1" w:styleId="nonumber">
    <w:name w:val="nonumber"/>
    <w:basedOn w:val="a0"/>
    <w:rsid w:val="00611A21"/>
  </w:style>
  <w:style w:type="character" w:customStyle="1" w:styleId="msonormal0">
    <w:name w:val="msonormal"/>
    <w:basedOn w:val="a0"/>
    <w:rsid w:val="00611A21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611A21"/>
    <w:rPr>
      <w:b/>
      <w:bCs/>
    </w:rPr>
  </w:style>
  <w:style w:type="paragraph" w:styleId="a5">
    <w:name w:val="header"/>
    <w:basedOn w:val="a"/>
    <w:link w:val="a6"/>
    <w:uiPriority w:val="99"/>
    <w:unhideWhenUsed/>
    <w:rsid w:val="0061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A2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1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A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2018-11-14T18:44:00Z</dcterms:created>
  <dcterms:modified xsi:type="dcterms:W3CDTF">2018-11-14T18:44:00Z</dcterms:modified>
</cp:coreProperties>
</file>