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D17" w:rsidRDefault="00965D17" w:rsidP="00965D17">
      <w:pPr>
        <w:pStyle w:val="a3"/>
        <w:jc w:val="right"/>
        <w:rPr>
          <w:sz w:val="22"/>
          <w:szCs w:val="22"/>
        </w:rPr>
      </w:pPr>
      <w:bookmarkStart w:id="0" w:name="eDocumentContents"/>
      <w:bookmarkEnd w:id="0"/>
      <w:r>
        <w:rPr>
          <w:sz w:val="22"/>
          <w:szCs w:val="22"/>
        </w:rPr>
        <w:t>В _______________ </w:t>
      </w:r>
    </w:p>
    <w:tbl>
      <w:tblPr>
        <w:tblW w:w="5000" w:type="pct"/>
        <w:tblLayout w:type="fixed"/>
        <w:tblCellMar>
          <w:left w:w="0" w:type="dxa"/>
          <w:right w:w="0" w:type="dxa"/>
        </w:tblCellMar>
        <w:tblLook w:val="04A0" w:firstRow="1" w:lastRow="0" w:firstColumn="1" w:lastColumn="0" w:noHBand="0" w:noVBand="1"/>
      </w:tblPr>
      <w:tblGrid>
        <w:gridCol w:w="6635"/>
        <w:gridCol w:w="4427"/>
      </w:tblGrid>
      <w:tr w:rsidR="00965D17" w:rsidTr="00172433">
        <w:trPr>
          <w:cantSplit/>
        </w:trPr>
        <w:tc>
          <w:tcPr>
            <w:tcW w:w="700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bookmarkStart w:id="1" w:name="linkContainer290F7A9D"/>
            <w:bookmarkEnd w:id="1"/>
          </w:p>
        </w:tc>
        <w:tc>
          <w:tcPr>
            <w:tcW w:w="4668"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_______________ </w:t>
            </w:r>
          </w:p>
        </w:tc>
      </w:tr>
    </w:tbl>
    <w:p w:rsidR="00965D17" w:rsidRDefault="00965D17" w:rsidP="00965D17">
      <w:pPr>
        <w:pStyle w:val="a3"/>
        <w:jc w:val="right"/>
        <w:rPr>
          <w:sz w:val="22"/>
          <w:szCs w:val="22"/>
        </w:rPr>
      </w:pPr>
      <w:r>
        <w:rPr>
          <w:sz w:val="22"/>
          <w:szCs w:val="22"/>
        </w:rPr>
        <w:t> </w:t>
      </w:r>
    </w:p>
    <w:p w:rsidR="00965D17" w:rsidRDefault="00965D17" w:rsidP="00965D17">
      <w:pPr>
        <w:pStyle w:val="a3"/>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6635"/>
        <w:gridCol w:w="4427"/>
      </w:tblGrid>
      <w:tr w:rsidR="00965D17" w:rsidTr="00172433">
        <w:trPr>
          <w:cantSplit/>
        </w:trPr>
        <w:tc>
          <w:tcPr>
            <w:tcW w:w="7002" w:type="dxa"/>
            <w:tcBorders>
              <w:top w:val="nil"/>
              <w:left w:val="nil"/>
              <w:bottom w:val="nil"/>
              <w:right w:val="nil"/>
            </w:tcBorders>
            <w:tcMar>
              <w:top w:w="0" w:type="dxa"/>
              <w:left w:w="113" w:type="dxa"/>
              <w:bottom w:w="0" w:type="dxa"/>
              <w:right w:w="113" w:type="dxa"/>
            </w:tcMar>
            <w:hideMark/>
          </w:tcPr>
          <w:p w:rsidR="00965D17" w:rsidRDefault="00965D17" w:rsidP="00172433">
            <w:pPr>
              <w:spacing w:after="0" w:line="240" w:lineRule="auto"/>
              <w:jc w:val="right"/>
              <w:rPr>
                <w:rFonts w:eastAsia="Times New Roman"/>
                <w:lang w:eastAsia="ru-RU"/>
              </w:rPr>
            </w:pPr>
            <w:r>
              <w:rPr>
                <w:rStyle w:val="msonormal0"/>
                <w:rFonts w:eastAsia="Times New Roman"/>
              </w:rPr>
              <w:t>Истец:</w:t>
            </w:r>
          </w:p>
        </w:tc>
        <w:tc>
          <w:tcPr>
            <w:tcW w:w="4668"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xml:space="preserve"> _______________ </w:t>
            </w:r>
          </w:p>
        </w:tc>
      </w:tr>
      <w:tr w:rsidR="00965D17" w:rsidTr="00172433">
        <w:trPr>
          <w:cantSplit/>
        </w:trPr>
        <w:tc>
          <w:tcPr>
            <w:tcW w:w="700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p>
        </w:tc>
        <w:tc>
          <w:tcPr>
            <w:tcW w:w="4668"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xml:space="preserve">Место жительства: _______________, _______________ </w:t>
            </w:r>
          </w:p>
        </w:tc>
      </w:tr>
      <w:tr w:rsidR="00965D17" w:rsidTr="00172433">
        <w:trPr>
          <w:cantSplit/>
        </w:trPr>
        <w:tc>
          <w:tcPr>
            <w:tcW w:w="700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p>
        </w:tc>
        <w:tc>
          <w:tcPr>
            <w:tcW w:w="4668"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xml:space="preserve">Дата рождения: _______________ </w:t>
            </w:r>
          </w:p>
        </w:tc>
      </w:tr>
      <w:tr w:rsidR="00965D17" w:rsidTr="00172433">
        <w:trPr>
          <w:cantSplit/>
        </w:trPr>
        <w:tc>
          <w:tcPr>
            <w:tcW w:w="700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p>
        </w:tc>
        <w:tc>
          <w:tcPr>
            <w:tcW w:w="4668"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xml:space="preserve">Место рождения: _______________ </w:t>
            </w:r>
          </w:p>
        </w:tc>
      </w:tr>
      <w:tr w:rsidR="00965D17" w:rsidTr="00172433">
        <w:trPr>
          <w:cantSplit/>
        </w:trPr>
        <w:tc>
          <w:tcPr>
            <w:tcW w:w="700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p>
        </w:tc>
        <w:tc>
          <w:tcPr>
            <w:tcW w:w="4668"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xml:space="preserve">Место работы: _______________ </w:t>
            </w:r>
          </w:p>
        </w:tc>
      </w:tr>
      <w:tr w:rsidR="00965D17" w:rsidTr="00172433">
        <w:trPr>
          <w:cantSplit/>
        </w:trPr>
        <w:tc>
          <w:tcPr>
            <w:tcW w:w="700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p>
        </w:tc>
        <w:tc>
          <w:tcPr>
            <w:tcW w:w="4668"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xml:space="preserve">Телефон: _______________ </w:t>
            </w:r>
          </w:p>
        </w:tc>
      </w:tr>
      <w:tr w:rsidR="00965D17" w:rsidTr="00172433">
        <w:trPr>
          <w:cantSplit/>
        </w:trPr>
        <w:tc>
          <w:tcPr>
            <w:tcW w:w="700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p>
        </w:tc>
        <w:tc>
          <w:tcPr>
            <w:tcW w:w="4668"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xml:space="preserve">Электронный адрес: _______________ </w:t>
            </w:r>
          </w:p>
        </w:tc>
      </w:tr>
      <w:tr w:rsidR="00965D17" w:rsidTr="00172433">
        <w:trPr>
          <w:cantSplit/>
        </w:trPr>
        <w:tc>
          <w:tcPr>
            <w:tcW w:w="700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p>
        </w:tc>
        <w:tc>
          <w:tcPr>
            <w:tcW w:w="4668"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xml:space="preserve">Факс: _______________ </w:t>
            </w:r>
          </w:p>
        </w:tc>
      </w:tr>
      <w:tr w:rsidR="00965D17" w:rsidTr="00172433">
        <w:trPr>
          <w:cantSplit/>
        </w:trPr>
        <w:tc>
          <w:tcPr>
            <w:tcW w:w="6993" w:type="dxa"/>
            <w:tcBorders>
              <w:top w:val="nil"/>
              <w:left w:val="nil"/>
              <w:bottom w:val="nil"/>
              <w:right w:val="nil"/>
            </w:tcBorders>
            <w:tcMar>
              <w:top w:w="0" w:type="dxa"/>
              <w:left w:w="113" w:type="dxa"/>
              <w:bottom w:w="0" w:type="dxa"/>
              <w:right w:w="113" w:type="dxa"/>
            </w:tcMar>
            <w:hideMark/>
          </w:tcPr>
          <w:p w:rsidR="00965D17" w:rsidRDefault="00965D17" w:rsidP="00172433">
            <w:pPr>
              <w:spacing w:after="0" w:line="240" w:lineRule="auto"/>
              <w:jc w:val="right"/>
              <w:rPr>
                <w:rFonts w:eastAsia="Times New Roman"/>
                <w:lang w:eastAsia="ru-RU"/>
              </w:rPr>
            </w:pPr>
            <w:r>
              <w:rPr>
                <w:rStyle w:val="msonormal0"/>
                <w:rFonts w:eastAsia="Times New Roman"/>
              </w:rPr>
              <w:t>Ответчик:</w:t>
            </w:r>
          </w:p>
        </w:tc>
        <w:tc>
          <w:tcPr>
            <w:tcW w:w="466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xml:space="preserve"> _______________ </w:t>
            </w:r>
          </w:p>
        </w:tc>
      </w:tr>
      <w:tr w:rsidR="00965D17" w:rsidTr="00172433">
        <w:trPr>
          <w:cantSplit/>
        </w:trPr>
        <w:tc>
          <w:tcPr>
            <w:tcW w:w="6993"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xml:space="preserve">Место нахождения: _______________, _______________ </w:t>
            </w:r>
          </w:p>
        </w:tc>
      </w:tr>
      <w:tr w:rsidR="00965D17" w:rsidTr="00172433">
        <w:trPr>
          <w:cantSplit/>
        </w:trPr>
        <w:tc>
          <w:tcPr>
            <w:tcW w:w="6993"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ИНН: _______________,</w:t>
            </w:r>
          </w:p>
        </w:tc>
      </w:tr>
      <w:tr w:rsidR="00965D17" w:rsidTr="00172433">
        <w:trPr>
          <w:cantSplit/>
        </w:trPr>
        <w:tc>
          <w:tcPr>
            <w:tcW w:w="6993"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xml:space="preserve">ОГРН: _______________ </w:t>
            </w:r>
          </w:p>
        </w:tc>
      </w:tr>
      <w:tr w:rsidR="00965D17" w:rsidTr="00172433">
        <w:trPr>
          <w:cantSplit/>
        </w:trPr>
        <w:tc>
          <w:tcPr>
            <w:tcW w:w="6993"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xml:space="preserve">Телефон: _______________ </w:t>
            </w:r>
          </w:p>
        </w:tc>
      </w:tr>
    </w:tbl>
    <w:p w:rsidR="00965D17" w:rsidRDefault="00965D17" w:rsidP="00965D17">
      <w:pPr>
        <w:pStyle w:val="a3"/>
        <w:jc w:val="both"/>
        <w:rPr>
          <w:sz w:val="22"/>
          <w:szCs w:val="22"/>
        </w:rPr>
      </w:pPr>
      <w:r>
        <w:rPr>
          <w:sz w:val="22"/>
          <w:szCs w:val="22"/>
        </w:rPr>
        <w:t> </w:t>
      </w:r>
    </w:p>
    <w:p w:rsidR="00965D17" w:rsidRDefault="00965D17" w:rsidP="00965D17">
      <w:pPr>
        <w:pStyle w:val="a3"/>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6635"/>
        <w:gridCol w:w="4427"/>
      </w:tblGrid>
      <w:tr w:rsidR="00965D17" w:rsidTr="00172433">
        <w:trPr>
          <w:cantSplit/>
        </w:trPr>
        <w:tc>
          <w:tcPr>
            <w:tcW w:w="7002" w:type="dxa"/>
            <w:tcBorders>
              <w:top w:val="nil"/>
              <w:left w:val="nil"/>
              <w:bottom w:val="nil"/>
              <w:right w:val="nil"/>
            </w:tcBorders>
            <w:tcMar>
              <w:top w:w="0" w:type="dxa"/>
              <w:left w:w="113" w:type="dxa"/>
              <w:bottom w:w="0" w:type="dxa"/>
              <w:right w:w="113" w:type="dxa"/>
            </w:tcMar>
            <w:vAlign w:val="center"/>
            <w:hideMark/>
          </w:tcPr>
          <w:p w:rsidR="00965D17" w:rsidRDefault="00965D17" w:rsidP="00172433">
            <w:pPr>
              <w:spacing w:after="0" w:line="240" w:lineRule="auto"/>
              <w:jc w:val="right"/>
              <w:rPr>
                <w:rFonts w:eastAsia="Times New Roman"/>
                <w:lang w:eastAsia="ru-RU"/>
              </w:rPr>
            </w:pPr>
            <w:r>
              <w:rPr>
                <w:rStyle w:val="msonormal0"/>
                <w:rFonts w:eastAsia="Times New Roman"/>
              </w:rPr>
              <w:t>Третье лицо:</w:t>
            </w:r>
          </w:p>
        </w:tc>
        <w:tc>
          <w:tcPr>
            <w:tcW w:w="4668" w:type="dxa"/>
            <w:tcBorders>
              <w:top w:val="nil"/>
              <w:left w:val="nil"/>
              <w:bottom w:val="nil"/>
              <w:right w:val="nil"/>
            </w:tcBorders>
            <w:tcMar>
              <w:top w:w="0" w:type="dxa"/>
              <w:left w:w="113" w:type="dxa"/>
              <w:bottom w:w="0" w:type="dxa"/>
              <w:right w:w="113" w:type="dxa"/>
            </w:tcMar>
            <w:vAlign w:val="center"/>
            <w:hideMark/>
          </w:tcPr>
          <w:p w:rsidR="00965D17" w:rsidRDefault="00965D17" w:rsidP="00172433">
            <w:pPr>
              <w:spacing w:after="0" w:line="240" w:lineRule="auto"/>
              <w:rPr>
                <w:rFonts w:eastAsia="Times New Roman"/>
                <w:lang w:eastAsia="ru-RU"/>
              </w:rPr>
            </w:pPr>
            <w:r>
              <w:rPr>
                <w:rStyle w:val="msonormal0"/>
                <w:rFonts w:eastAsia="Times New Roman"/>
              </w:rPr>
              <w:t xml:space="preserve"> нотариус _______________ </w:t>
            </w:r>
          </w:p>
        </w:tc>
      </w:tr>
      <w:tr w:rsidR="00965D17" w:rsidTr="00172433">
        <w:trPr>
          <w:cantSplit/>
        </w:trPr>
        <w:tc>
          <w:tcPr>
            <w:tcW w:w="7002" w:type="dxa"/>
            <w:tcBorders>
              <w:top w:val="nil"/>
              <w:left w:val="nil"/>
              <w:bottom w:val="nil"/>
              <w:right w:val="nil"/>
            </w:tcBorders>
            <w:tcMar>
              <w:top w:w="0" w:type="dxa"/>
              <w:left w:w="113" w:type="dxa"/>
              <w:bottom w:w="0" w:type="dxa"/>
              <w:right w:w="113" w:type="dxa"/>
            </w:tcMar>
            <w:vAlign w:val="center"/>
            <w:hideMark/>
          </w:tcPr>
          <w:p w:rsidR="00965D17" w:rsidRDefault="00965D17" w:rsidP="00172433">
            <w:pPr>
              <w:spacing w:after="0" w:line="240" w:lineRule="auto"/>
              <w:rPr>
                <w:rFonts w:eastAsia="Times New Roman"/>
                <w:lang w:eastAsia="ru-RU"/>
              </w:rPr>
            </w:pPr>
          </w:p>
        </w:tc>
        <w:tc>
          <w:tcPr>
            <w:tcW w:w="4668" w:type="dxa"/>
            <w:tcBorders>
              <w:top w:val="nil"/>
              <w:left w:val="nil"/>
              <w:bottom w:val="nil"/>
              <w:right w:val="nil"/>
            </w:tcBorders>
            <w:tcMar>
              <w:top w:w="0" w:type="dxa"/>
              <w:left w:w="113" w:type="dxa"/>
              <w:bottom w:w="0" w:type="dxa"/>
              <w:right w:w="113" w:type="dxa"/>
            </w:tcMar>
            <w:vAlign w:val="center"/>
            <w:hideMark/>
          </w:tcPr>
          <w:p w:rsidR="00965D17" w:rsidRDefault="00965D17" w:rsidP="00172433">
            <w:pPr>
              <w:spacing w:after="0" w:line="240" w:lineRule="auto"/>
              <w:rPr>
                <w:rFonts w:eastAsia="Times New Roman"/>
                <w:lang w:eastAsia="ru-RU"/>
              </w:rPr>
            </w:pPr>
            <w:r>
              <w:rPr>
                <w:rStyle w:val="msonormal0"/>
                <w:rFonts w:eastAsia="Times New Roman"/>
              </w:rPr>
              <w:t xml:space="preserve">адрес: _______________ </w:t>
            </w:r>
          </w:p>
        </w:tc>
      </w:tr>
    </w:tbl>
    <w:p w:rsidR="00965D17" w:rsidRDefault="00965D17" w:rsidP="00965D17">
      <w:pPr>
        <w:pStyle w:val="a3"/>
        <w:rPr>
          <w:sz w:val="22"/>
          <w:szCs w:val="22"/>
        </w:rPr>
      </w:pPr>
      <w:r>
        <w:rPr>
          <w:sz w:val="22"/>
          <w:szCs w:val="22"/>
        </w:rPr>
        <w:t> </w:t>
      </w:r>
    </w:p>
    <w:p w:rsidR="00965D17" w:rsidRDefault="00965D17" w:rsidP="00965D17">
      <w:pPr>
        <w:pStyle w:val="3"/>
        <w:spacing w:before="0" w:after="0" w:line="240" w:lineRule="auto"/>
        <w:jc w:val="center"/>
        <w:rPr>
          <w:rFonts w:eastAsia="Times New Roman"/>
        </w:rPr>
      </w:pPr>
      <w:bookmarkStart w:id="2" w:name="eF74491F9"/>
      <w:bookmarkEnd w:id="2"/>
      <w:r>
        <w:rPr>
          <w:rStyle w:val="nonumber"/>
          <w:rFonts w:eastAsia="Times New Roman"/>
        </w:rPr>
        <w:t>Исковое заявление</w:t>
      </w:r>
    </w:p>
    <w:p w:rsidR="00965D17" w:rsidRDefault="00965D17" w:rsidP="00965D17">
      <w:pPr>
        <w:pStyle w:val="3"/>
        <w:spacing w:before="0" w:after="0" w:line="240" w:lineRule="auto"/>
        <w:jc w:val="center"/>
        <w:rPr>
          <w:rFonts w:eastAsia="Times New Roman"/>
        </w:rPr>
      </w:pPr>
      <w:r>
        <w:rPr>
          <w:rStyle w:val="nonumber"/>
          <w:rFonts w:eastAsia="Times New Roman"/>
        </w:rPr>
        <w:t>о восстановлении пропущенного срока</w:t>
      </w:r>
    </w:p>
    <w:p w:rsidR="00965D17" w:rsidRDefault="00965D17" w:rsidP="00965D17">
      <w:pPr>
        <w:pStyle w:val="3"/>
        <w:spacing w:before="0" w:after="0" w:line="240" w:lineRule="auto"/>
        <w:jc w:val="center"/>
        <w:rPr>
          <w:rFonts w:eastAsia="Times New Roman"/>
        </w:rPr>
      </w:pPr>
      <w:r>
        <w:rPr>
          <w:rStyle w:val="nonumber"/>
          <w:rFonts w:eastAsia="Times New Roman"/>
        </w:rPr>
        <w:t>для принятия наследства</w:t>
      </w:r>
    </w:p>
    <w:p w:rsidR="00965D17" w:rsidRDefault="00965D17" w:rsidP="00965D17">
      <w:pPr>
        <w:pStyle w:val="a3"/>
        <w:rPr>
          <w:sz w:val="22"/>
          <w:szCs w:val="22"/>
        </w:rPr>
      </w:pPr>
      <w:r>
        <w:rPr>
          <w:sz w:val="22"/>
          <w:szCs w:val="22"/>
        </w:rPr>
        <w:t>_______________, _______________ года рождения (далее по тексту - Наследодатель), умер(ла) _______________ года.</w:t>
      </w:r>
    </w:p>
    <w:p w:rsidR="00965D17" w:rsidRDefault="00965D17" w:rsidP="00965D17">
      <w:pPr>
        <w:pStyle w:val="a3"/>
        <w:rPr>
          <w:sz w:val="22"/>
          <w:szCs w:val="22"/>
        </w:rPr>
      </w:pPr>
      <w:bookmarkStart w:id="3" w:name="e04CE99D2"/>
      <w:bookmarkEnd w:id="3"/>
      <w:r>
        <w:rPr>
          <w:sz w:val="22"/>
          <w:szCs w:val="22"/>
        </w:rPr>
        <w:t> Со смертью _______________ открылось наследство.</w:t>
      </w:r>
    </w:p>
    <w:p w:rsidR="00965D17" w:rsidRDefault="00965D17" w:rsidP="00965D17">
      <w:pPr>
        <w:pStyle w:val="a3"/>
        <w:rPr>
          <w:sz w:val="22"/>
          <w:szCs w:val="22"/>
        </w:rPr>
      </w:pPr>
      <w:r>
        <w:rPr>
          <w:sz w:val="22"/>
          <w:szCs w:val="22"/>
        </w:rPr>
        <w:t>Насколько истцу известно, он(а) умер(ла), при жизни не оформив завещание.</w:t>
      </w:r>
    </w:p>
    <w:p w:rsidR="00965D17" w:rsidRDefault="00965D17" w:rsidP="00965D17">
      <w:pPr>
        <w:pStyle w:val="a3"/>
        <w:rPr>
          <w:sz w:val="22"/>
          <w:szCs w:val="22"/>
        </w:rPr>
      </w:pPr>
      <w:bookmarkStart w:id="4" w:name="e79C2C3F1"/>
      <w:bookmarkEnd w:id="4"/>
      <w:r>
        <w:rPr>
          <w:sz w:val="22"/>
          <w:szCs w:val="22"/>
        </w:rPr>
        <w:t> Истец является родственником Наследодателя - дедом. В связи с этим Истец имеет право на долю в наследстве после смерти _______________.</w:t>
      </w:r>
    </w:p>
    <w:p w:rsidR="00965D17" w:rsidRDefault="00965D17" w:rsidP="00965D17">
      <w:pPr>
        <w:pStyle w:val="a3"/>
        <w:rPr>
          <w:sz w:val="22"/>
          <w:szCs w:val="22"/>
        </w:rPr>
      </w:pPr>
      <w:bookmarkStart w:id="5" w:name="eDCF12A02"/>
      <w:bookmarkStart w:id="6" w:name="e50B699FC"/>
      <w:bookmarkEnd w:id="5"/>
      <w:bookmarkEnd w:id="6"/>
      <w:r>
        <w:rPr>
          <w:sz w:val="22"/>
          <w:szCs w:val="22"/>
        </w:rPr>
        <w:t>Об открытии наследства Истцу стало известно _______________ из письменного сообщения другого наследника.</w:t>
      </w:r>
    </w:p>
    <w:p w:rsidR="00965D17" w:rsidRDefault="00965D17" w:rsidP="00965D17">
      <w:pPr>
        <w:pStyle w:val="a3"/>
        <w:rPr>
          <w:sz w:val="22"/>
          <w:szCs w:val="22"/>
        </w:rPr>
      </w:pPr>
      <w:r>
        <w:rPr>
          <w:sz w:val="22"/>
          <w:szCs w:val="22"/>
        </w:rPr>
        <w:t> Наследство, открывшееся смертью _______________, должно было быть принято наследником в шестимесячный срок, т.е. до  _______________ года включительно.</w:t>
      </w:r>
    </w:p>
    <w:p w:rsidR="00965D17" w:rsidRDefault="00965D17" w:rsidP="00965D17">
      <w:pPr>
        <w:pStyle w:val="a3"/>
        <w:rPr>
          <w:sz w:val="22"/>
          <w:szCs w:val="22"/>
        </w:rPr>
      </w:pPr>
      <w:r>
        <w:rPr>
          <w:sz w:val="22"/>
          <w:szCs w:val="22"/>
        </w:rPr>
        <w:t> Для принятия наследства Истец должен был подать заявление о принятии наследства нотариусу по месту открытия наследства либо принять наследство (полностью или в какой-либо части) фактически, вступив во владение им, ограждая от противоправных посягательств третьих лиц, внося неотделимые улучшения или уплатив долги наследодателя.</w:t>
      </w:r>
    </w:p>
    <w:p w:rsidR="00965D17" w:rsidRDefault="00965D17" w:rsidP="00965D17">
      <w:pPr>
        <w:pStyle w:val="a3"/>
        <w:rPr>
          <w:sz w:val="22"/>
          <w:szCs w:val="22"/>
        </w:rPr>
      </w:pPr>
      <w:r>
        <w:rPr>
          <w:sz w:val="22"/>
          <w:szCs w:val="22"/>
        </w:rPr>
        <w:t>Истец подал нотариусу заявление о принятии наследства _______________ г., пропустив срок принятия наследства.</w:t>
      </w:r>
    </w:p>
    <w:p w:rsidR="00965D17" w:rsidRDefault="00965D17" w:rsidP="00965D17">
      <w:pPr>
        <w:pStyle w:val="a3"/>
        <w:rPr>
          <w:sz w:val="22"/>
          <w:szCs w:val="22"/>
        </w:rPr>
      </w:pPr>
      <w:bookmarkStart w:id="7" w:name="e82F73DBC"/>
      <w:bookmarkEnd w:id="7"/>
      <w:r>
        <w:rPr>
          <w:sz w:val="22"/>
          <w:szCs w:val="22"/>
        </w:rPr>
        <w:t>Истец не имел возможности своевременно принять наследство путем подачи нотариусу, ведущему наследственное дело по месту открытия наследства, заявления о принятии наследства, или принять наследство фактически, в связи с тем, что Истец проживал отдельно от Наследодателя в другом регионе Российской Федерации, не поддерживая регулярной связи с ним и с другими наследниками, вследствие чего не узнал своевременно об открытии наследства. По той же причине Истец не имел возможности принять наследство путем фактического вступления во владение имуществом Наследодателя.</w:t>
      </w:r>
    </w:p>
    <w:p w:rsidR="00965D17" w:rsidRDefault="00965D17" w:rsidP="00965D17">
      <w:pPr>
        <w:pStyle w:val="a3"/>
        <w:rPr>
          <w:sz w:val="22"/>
          <w:szCs w:val="22"/>
        </w:rPr>
      </w:pPr>
      <w:r>
        <w:rPr>
          <w:sz w:val="22"/>
          <w:szCs w:val="22"/>
        </w:rPr>
        <w:lastRenderedPageBreak/>
        <w:t>Истец полагает, что отсутствие регулярной связи Истца с Наследодателем и другими наследниками, а также проживание на значительном удалении от Наследодателя, являются причинами, по которым Истец не имел возможности своевременно и в достаточном объеме получать информацию об изменениях гражданского состояния Наследодателя. По причине недостаточной информированности Истец не мог самостоятельно и свободно осуществлять все свои права наследника (Истец несвоевременно узнал о возникновении гражданских прав). Эта причина не может быть преодолена самим Истцом в срок, укладывающийся в срок принятия наследства. Эта причина не характеризует Истца как недостойного наследника.</w:t>
      </w:r>
    </w:p>
    <w:p w:rsidR="00965D17" w:rsidRDefault="00965D17" w:rsidP="00965D17">
      <w:pPr>
        <w:pStyle w:val="a3"/>
        <w:rPr>
          <w:sz w:val="22"/>
          <w:szCs w:val="22"/>
        </w:rPr>
      </w:pPr>
      <w:r>
        <w:rPr>
          <w:sz w:val="22"/>
          <w:szCs w:val="22"/>
        </w:rPr>
        <w:t>В связи с этим, данная причина может быть признана судом уважительной, а срок принятия наследства, пропущенный Истцом, может быть восстановлен судом.</w:t>
      </w:r>
    </w:p>
    <w:p w:rsidR="00965D17" w:rsidRDefault="00965D17" w:rsidP="00965D17">
      <w:pPr>
        <w:pStyle w:val="a3"/>
        <w:rPr>
          <w:sz w:val="22"/>
          <w:szCs w:val="22"/>
        </w:rPr>
      </w:pPr>
      <w:bookmarkStart w:id="8" w:name="eC13CCDD7"/>
      <w:bookmarkStart w:id="9" w:name="eE3ADE434"/>
      <w:bookmarkStart w:id="10" w:name="e7DEE7F49"/>
      <w:bookmarkStart w:id="11" w:name="e95E55BBF"/>
      <w:bookmarkStart w:id="12" w:name="e1C7F6250"/>
      <w:bookmarkStart w:id="13" w:name="e0AEC2FBB"/>
      <w:bookmarkStart w:id="14" w:name="eCFDF46D3"/>
      <w:bookmarkStart w:id="15" w:name="e7586EF66"/>
      <w:bookmarkStart w:id="16" w:name="e5133FCD6"/>
      <w:bookmarkStart w:id="17" w:name="e60FAD632"/>
      <w:bookmarkStart w:id="18" w:name="eB41FDD8A"/>
      <w:bookmarkEnd w:id="8"/>
      <w:bookmarkEnd w:id="9"/>
      <w:bookmarkEnd w:id="10"/>
      <w:bookmarkEnd w:id="11"/>
      <w:bookmarkEnd w:id="12"/>
      <w:bookmarkEnd w:id="13"/>
      <w:bookmarkEnd w:id="14"/>
      <w:bookmarkEnd w:id="15"/>
      <w:bookmarkEnd w:id="16"/>
      <w:bookmarkEnd w:id="17"/>
      <w:bookmarkEnd w:id="18"/>
      <w:r>
        <w:rPr>
          <w:sz w:val="22"/>
          <w:szCs w:val="22"/>
        </w:rPr>
        <w:t xml:space="preserve">Истец обратился в территориальное подразделение </w:t>
      </w:r>
      <w:proofErr w:type="spellStart"/>
      <w:r>
        <w:rPr>
          <w:sz w:val="22"/>
          <w:szCs w:val="22"/>
        </w:rPr>
        <w:t>Росимущества</w:t>
      </w:r>
      <w:proofErr w:type="spellEnd"/>
      <w:r>
        <w:rPr>
          <w:sz w:val="22"/>
          <w:szCs w:val="22"/>
        </w:rPr>
        <w:t xml:space="preserve"> с письменной просьбой дать согласие на принятие Истцом выморочного наследства, принятого Российской Федерацией, по истечении установленного срока.</w:t>
      </w:r>
    </w:p>
    <w:p w:rsidR="00965D17" w:rsidRDefault="00965D17" w:rsidP="00965D17">
      <w:pPr>
        <w:pStyle w:val="a3"/>
        <w:rPr>
          <w:sz w:val="22"/>
          <w:szCs w:val="22"/>
        </w:rPr>
      </w:pPr>
      <w:r>
        <w:rPr>
          <w:rStyle w:val="nonumber"/>
          <w:sz w:val="22"/>
          <w:szCs w:val="22"/>
        </w:rPr>
        <w:t>Согласие Российской Федерации, от имени которой в данном наследственном правоотношении действует Федеральное агентство по управлению государственным имуществом (</w:t>
      </w:r>
      <w:proofErr w:type="spellStart"/>
      <w:r>
        <w:rPr>
          <w:rStyle w:val="nonumber"/>
          <w:sz w:val="22"/>
          <w:szCs w:val="22"/>
        </w:rPr>
        <w:t>Росимущество</w:t>
      </w:r>
      <w:proofErr w:type="spellEnd"/>
      <w:r>
        <w:rPr>
          <w:rStyle w:val="nonumber"/>
          <w:sz w:val="22"/>
          <w:szCs w:val="22"/>
        </w:rPr>
        <w:t>), не получено.</w:t>
      </w:r>
    </w:p>
    <w:p w:rsidR="00965D17" w:rsidRDefault="00965D17" w:rsidP="00965D17">
      <w:pPr>
        <w:pStyle w:val="a3"/>
        <w:rPr>
          <w:sz w:val="22"/>
          <w:szCs w:val="22"/>
        </w:rPr>
      </w:pPr>
      <w:r>
        <w:rPr>
          <w:sz w:val="22"/>
          <w:szCs w:val="22"/>
        </w:rPr>
        <w:t>Вышеуказанные обстоятельства подтверждаются:</w:t>
      </w:r>
    </w:p>
    <w:p w:rsidR="00965D17" w:rsidRDefault="00965D17" w:rsidP="00965D17">
      <w:pPr>
        <w:pStyle w:val="a3"/>
        <w:rPr>
          <w:sz w:val="22"/>
          <w:szCs w:val="22"/>
        </w:rPr>
      </w:pPr>
      <w:r>
        <w:rPr>
          <w:sz w:val="22"/>
          <w:szCs w:val="22"/>
        </w:rPr>
        <w:t>- свидетельством о смерти наследодателя;</w:t>
      </w:r>
    </w:p>
    <w:p w:rsidR="00965D17" w:rsidRDefault="00965D17" w:rsidP="00965D17">
      <w:pPr>
        <w:pStyle w:val="a3"/>
        <w:rPr>
          <w:sz w:val="22"/>
          <w:szCs w:val="22"/>
        </w:rPr>
      </w:pPr>
      <w:r>
        <w:rPr>
          <w:sz w:val="22"/>
          <w:szCs w:val="22"/>
        </w:rPr>
        <w:t>- письменным отказом другого наследника от дачи согласия на принятие истцом наследства;</w:t>
      </w:r>
    </w:p>
    <w:p w:rsidR="00965D17" w:rsidRDefault="00965D17" w:rsidP="00965D17">
      <w:pPr>
        <w:pStyle w:val="a3"/>
        <w:rPr>
          <w:sz w:val="22"/>
          <w:szCs w:val="22"/>
        </w:rPr>
      </w:pPr>
      <w:r>
        <w:rPr>
          <w:sz w:val="22"/>
          <w:szCs w:val="22"/>
        </w:rPr>
        <w:t>- копией заявления нотариусу о выдаче свидетельства о праве на наследство;</w:t>
      </w:r>
    </w:p>
    <w:p w:rsidR="00965D17" w:rsidRDefault="00965D17" w:rsidP="00965D17">
      <w:pPr>
        <w:pStyle w:val="a3"/>
        <w:rPr>
          <w:sz w:val="22"/>
          <w:szCs w:val="22"/>
        </w:rPr>
      </w:pPr>
      <w:r>
        <w:rPr>
          <w:sz w:val="22"/>
          <w:szCs w:val="22"/>
        </w:rPr>
        <w:t>- копией почтовых документов, подтверждающих направление нотариусу заявления о принятии наследства;</w:t>
      </w:r>
    </w:p>
    <w:p w:rsidR="00965D17" w:rsidRDefault="00965D17" w:rsidP="00965D17">
      <w:pPr>
        <w:pStyle w:val="a3"/>
        <w:rPr>
          <w:sz w:val="22"/>
          <w:szCs w:val="22"/>
        </w:rPr>
      </w:pPr>
      <w:r>
        <w:rPr>
          <w:sz w:val="22"/>
          <w:szCs w:val="22"/>
        </w:rPr>
        <w:t>- копией письма другому наследнику о даче согласия на принятие наследства истцом по истечении срока его принятия;</w:t>
      </w:r>
    </w:p>
    <w:p w:rsidR="00965D17" w:rsidRDefault="00965D17" w:rsidP="00965D17">
      <w:pPr>
        <w:pStyle w:val="a3"/>
        <w:rPr>
          <w:sz w:val="22"/>
          <w:szCs w:val="22"/>
        </w:rPr>
      </w:pPr>
      <w:r>
        <w:rPr>
          <w:sz w:val="22"/>
          <w:szCs w:val="22"/>
        </w:rPr>
        <w:t>- почтовыми документами, подтверждающими направление другому наследнику письма о даче согласия на принятие наследства;</w:t>
      </w:r>
    </w:p>
    <w:p w:rsidR="00965D17" w:rsidRDefault="00965D17" w:rsidP="00965D17">
      <w:pPr>
        <w:pStyle w:val="a3"/>
        <w:rPr>
          <w:sz w:val="22"/>
          <w:szCs w:val="22"/>
        </w:rPr>
      </w:pPr>
      <w:r>
        <w:rPr>
          <w:sz w:val="22"/>
          <w:szCs w:val="22"/>
        </w:rPr>
        <w:t>- письменным уведомлением истца от другого наследника о смерти наследодателя;</w:t>
      </w:r>
    </w:p>
    <w:p w:rsidR="00965D17" w:rsidRDefault="00965D17" w:rsidP="00965D17">
      <w:pPr>
        <w:pStyle w:val="a3"/>
        <w:rPr>
          <w:sz w:val="22"/>
          <w:szCs w:val="22"/>
        </w:rPr>
      </w:pPr>
      <w:r>
        <w:rPr>
          <w:sz w:val="22"/>
          <w:szCs w:val="22"/>
        </w:rPr>
        <w:t> Доводы истца основаны на следующих положениях федерального законодательства:</w:t>
      </w:r>
    </w:p>
    <w:p w:rsidR="00965D17" w:rsidRDefault="00965D17" w:rsidP="00965D17">
      <w:pPr>
        <w:pStyle w:val="a3"/>
        <w:rPr>
          <w:sz w:val="22"/>
          <w:szCs w:val="22"/>
        </w:rPr>
      </w:pPr>
      <w:r>
        <w:rPr>
          <w:sz w:val="22"/>
          <w:szCs w:val="22"/>
        </w:rPr>
        <w:t>По ст. 1110 Гражданского кодекса РФ при наследовании имущество умершего переходит к другим лицам в порядке универсального правопреемства, то есть в неизменном виде как единое целое и в один и тот же момент.</w:t>
      </w:r>
    </w:p>
    <w:p w:rsidR="00965D17" w:rsidRDefault="00965D17" w:rsidP="00965D17">
      <w:pPr>
        <w:pStyle w:val="a3"/>
        <w:rPr>
          <w:sz w:val="22"/>
          <w:szCs w:val="22"/>
        </w:rPr>
      </w:pPr>
      <w:r>
        <w:rPr>
          <w:sz w:val="22"/>
          <w:szCs w:val="22"/>
        </w:rPr>
        <w:t>Ст. 1111 Гражданского кодекса РФ устанавливает, что наследование осуществляется по завещанию и по закону.</w:t>
      </w:r>
    </w:p>
    <w:p w:rsidR="00965D17" w:rsidRDefault="00965D17" w:rsidP="00965D17">
      <w:pPr>
        <w:pStyle w:val="a3"/>
        <w:rPr>
          <w:sz w:val="22"/>
          <w:szCs w:val="22"/>
        </w:rPr>
      </w:pPr>
      <w:r>
        <w:rPr>
          <w:sz w:val="22"/>
          <w:szCs w:val="22"/>
        </w:rPr>
        <w:t>Наследование по закону имеет место, когда и поскольку оно не изменено завещанием, а также в иных случаях, установленных настоящим кодексом.</w:t>
      </w:r>
    </w:p>
    <w:p w:rsidR="00965D17" w:rsidRDefault="00965D17" w:rsidP="00965D17">
      <w:pPr>
        <w:pStyle w:val="a3"/>
        <w:rPr>
          <w:sz w:val="22"/>
          <w:szCs w:val="22"/>
        </w:rPr>
      </w:pPr>
      <w:r>
        <w:rPr>
          <w:sz w:val="22"/>
          <w:szCs w:val="22"/>
        </w:rPr>
        <w:t>По ст. 1152 ГК РФ для приобретения наследства наследник должен его принять.</w:t>
      </w:r>
    </w:p>
    <w:p w:rsidR="00965D17" w:rsidRDefault="00965D17" w:rsidP="00965D17">
      <w:pPr>
        <w:pStyle w:val="a3"/>
        <w:rPr>
          <w:sz w:val="22"/>
          <w:szCs w:val="22"/>
        </w:rPr>
      </w:pPr>
      <w:r>
        <w:rPr>
          <w:sz w:val="22"/>
          <w:szCs w:val="22"/>
        </w:rPr>
        <w:t>Согласно ст.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965D17" w:rsidRDefault="00965D17" w:rsidP="00965D17">
      <w:pPr>
        <w:pStyle w:val="a3"/>
        <w:rPr>
          <w:sz w:val="22"/>
          <w:szCs w:val="22"/>
        </w:rPr>
      </w:pPr>
      <w:r>
        <w:rPr>
          <w:sz w:val="22"/>
          <w:szCs w:val="22"/>
        </w:rPr>
        <w:t>вступил во владение или в управление наследственным имуществом;</w:t>
      </w:r>
    </w:p>
    <w:p w:rsidR="00965D17" w:rsidRDefault="00965D17" w:rsidP="00965D17">
      <w:pPr>
        <w:pStyle w:val="a3"/>
        <w:rPr>
          <w:sz w:val="22"/>
          <w:szCs w:val="22"/>
        </w:rPr>
      </w:pPr>
      <w:r>
        <w:rPr>
          <w:sz w:val="22"/>
          <w:szCs w:val="22"/>
        </w:rPr>
        <w:t>принял меры по сохранению наследственного имущества, защите его от посягательств или притязаний третьих лиц;</w:t>
      </w:r>
    </w:p>
    <w:p w:rsidR="00965D17" w:rsidRDefault="00965D17" w:rsidP="00965D17">
      <w:pPr>
        <w:pStyle w:val="a3"/>
        <w:rPr>
          <w:sz w:val="22"/>
          <w:szCs w:val="22"/>
        </w:rPr>
      </w:pPr>
      <w:r>
        <w:rPr>
          <w:sz w:val="22"/>
          <w:szCs w:val="22"/>
        </w:rPr>
        <w:t>произвел за свой счет расходы на содержание наследственного имущества;</w:t>
      </w:r>
    </w:p>
    <w:p w:rsidR="00965D17" w:rsidRDefault="00965D17" w:rsidP="00965D17">
      <w:pPr>
        <w:pStyle w:val="a3"/>
        <w:rPr>
          <w:sz w:val="22"/>
          <w:szCs w:val="22"/>
        </w:rPr>
      </w:pPr>
      <w:r>
        <w:rPr>
          <w:sz w:val="22"/>
          <w:szCs w:val="22"/>
        </w:rPr>
        <w:t>оплатил за свой счет долги наследодателя или получил от третьих лиц причитавшиеся наследодателю денежные средства.</w:t>
      </w:r>
    </w:p>
    <w:p w:rsidR="00965D17" w:rsidRDefault="00965D17" w:rsidP="00965D17">
      <w:pPr>
        <w:pStyle w:val="a3"/>
        <w:rPr>
          <w:sz w:val="22"/>
          <w:szCs w:val="22"/>
        </w:rPr>
      </w:pPr>
      <w:r>
        <w:rPr>
          <w:sz w:val="22"/>
          <w:szCs w:val="22"/>
        </w:rPr>
        <w:t>По п. 1 и 3 ст. 1154 Гражданского кодекса РФ наследство может быть принято в течение шести месяцев со дня открытия наследства.</w:t>
      </w:r>
    </w:p>
    <w:p w:rsidR="00965D17" w:rsidRDefault="00965D17" w:rsidP="00965D17">
      <w:pPr>
        <w:pStyle w:val="a3"/>
        <w:rPr>
          <w:sz w:val="22"/>
          <w:szCs w:val="22"/>
        </w:rPr>
      </w:pPr>
      <w:r>
        <w:rPr>
          <w:sz w:val="22"/>
          <w:szCs w:val="22"/>
        </w:rPr>
        <w:lastRenderedPageBreak/>
        <w:t>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пункте 1 настоящей статьи.</w:t>
      </w:r>
    </w:p>
    <w:p w:rsidR="00965D17" w:rsidRDefault="00965D17" w:rsidP="00965D17">
      <w:pPr>
        <w:pStyle w:val="a3"/>
        <w:rPr>
          <w:sz w:val="22"/>
          <w:szCs w:val="22"/>
        </w:rPr>
      </w:pPr>
      <w:r>
        <w:rPr>
          <w:sz w:val="22"/>
          <w:szCs w:val="22"/>
        </w:rPr>
        <w:t> Согласно ст. 1141 Гражданского кодекса РФ наследники по закону призываются к наследованию в порядке очередности, предусмотренной статьями 1142 - 1145 и 1148 настоящего Кодекса.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
    <w:p w:rsidR="00965D17" w:rsidRDefault="00965D17" w:rsidP="00965D17">
      <w:pPr>
        <w:pStyle w:val="a3"/>
        <w:rPr>
          <w:sz w:val="22"/>
          <w:szCs w:val="22"/>
        </w:rPr>
      </w:pPr>
      <w:r>
        <w:rPr>
          <w:sz w:val="22"/>
          <w:szCs w:val="22"/>
        </w:rPr>
        <w:t xml:space="preserve">Согласно ст. 1143 Гражданского кодекса РФ если нет наследников первой очереди, наследниками второй очереди по закону являются полнородные и </w:t>
      </w:r>
      <w:proofErr w:type="spellStart"/>
      <w:r>
        <w:rPr>
          <w:sz w:val="22"/>
          <w:szCs w:val="22"/>
        </w:rPr>
        <w:t>неполнородные</w:t>
      </w:r>
      <w:proofErr w:type="spellEnd"/>
      <w:r>
        <w:rPr>
          <w:sz w:val="22"/>
          <w:szCs w:val="22"/>
        </w:rPr>
        <w:t xml:space="preserve"> братья и сестры наследодателя, его дедушка и бабушка как со стороны отца, так и со стороны матери.</w:t>
      </w:r>
    </w:p>
    <w:p w:rsidR="00965D17" w:rsidRDefault="00965D17" w:rsidP="00965D17">
      <w:pPr>
        <w:pStyle w:val="a3"/>
        <w:rPr>
          <w:sz w:val="22"/>
          <w:szCs w:val="22"/>
        </w:rPr>
      </w:pPr>
      <w:r>
        <w:rPr>
          <w:sz w:val="22"/>
          <w:szCs w:val="22"/>
        </w:rPr>
        <w:t xml:space="preserve">Дети полнородных и </w:t>
      </w:r>
      <w:proofErr w:type="spellStart"/>
      <w:r>
        <w:rPr>
          <w:sz w:val="22"/>
          <w:szCs w:val="22"/>
        </w:rPr>
        <w:t>неполнородных</w:t>
      </w:r>
      <w:proofErr w:type="spellEnd"/>
      <w:r>
        <w:rPr>
          <w:sz w:val="22"/>
          <w:szCs w:val="22"/>
        </w:rPr>
        <w:t xml:space="preserve"> братьев и сестер наследодателя (племянники и племянницы наследодателя) наследуют по праву представления.</w:t>
      </w:r>
    </w:p>
    <w:p w:rsidR="00965D17" w:rsidRDefault="00965D17" w:rsidP="00965D17">
      <w:pPr>
        <w:pStyle w:val="a3"/>
        <w:rPr>
          <w:sz w:val="22"/>
          <w:szCs w:val="22"/>
        </w:rPr>
      </w:pPr>
      <w:r>
        <w:rPr>
          <w:sz w:val="22"/>
          <w:szCs w:val="22"/>
        </w:rPr>
        <w:t>Таким образом, истец является наследником второй очереди по закону и имеет право на получение доли в наследстве.</w:t>
      </w:r>
    </w:p>
    <w:p w:rsidR="00965D17" w:rsidRDefault="00965D17" w:rsidP="00965D17">
      <w:pPr>
        <w:pStyle w:val="a3"/>
        <w:rPr>
          <w:sz w:val="22"/>
          <w:szCs w:val="22"/>
        </w:rPr>
      </w:pPr>
      <w:r>
        <w:rPr>
          <w:sz w:val="22"/>
          <w:szCs w:val="22"/>
        </w:rPr>
        <w:t>Согласно ст. 1155 Гражданского кодекса РФ по заявлению наследника, пропустившего срок, установленный для принятия наследства,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965D17" w:rsidRDefault="00965D17" w:rsidP="00965D17">
      <w:pPr>
        <w:pStyle w:val="a3"/>
        <w:rPr>
          <w:sz w:val="22"/>
          <w:szCs w:val="22"/>
        </w:rPr>
      </w:pPr>
      <w:r>
        <w:rPr>
          <w:sz w:val="22"/>
          <w:szCs w:val="22"/>
        </w:rPr>
        <w:t>По ст. 71 Основ законодательства РФ о нотариате (утв. ВС РФ 11.02.1993г. №4462-1) свидетельство о праве на наследство выдается наследникам, принявшим наследство, в соответствии с нормами гражданского законодательства Российской Федерации. 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965D17" w:rsidRDefault="00965D17" w:rsidP="00965D17">
      <w:pPr>
        <w:pStyle w:val="a3"/>
        <w:rPr>
          <w:sz w:val="22"/>
          <w:szCs w:val="22"/>
        </w:rPr>
      </w:pPr>
      <w:bookmarkStart w:id="19" w:name="eFC690FB8"/>
      <w:bookmarkEnd w:id="19"/>
      <w:r>
        <w:rPr>
          <w:sz w:val="22"/>
          <w:szCs w:val="22"/>
        </w:rPr>
        <w:t> Выдаче нотариусом истцу свидетельства о праве на наследство и принятию наследства препятствует пропуск истцом срока принятия наследства и отсутствие согласия других наследников на принятие истцом наследства по истечении срока его принятия.</w:t>
      </w:r>
    </w:p>
    <w:p w:rsidR="00965D17" w:rsidRDefault="00965D17" w:rsidP="00965D17">
      <w:pPr>
        <w:pStyle w:val="a3"/>
        <w:rPr>
          <w:sz w:val="22"/>
          <w:szCs w:val="22"/>
        </w:rPr>
      </w:pPr>
      <w:r>
        <w:rPr>
          <w:sz w:val="22"/>
          <w:szCs w:val="22"/>
        </w:rPr>
        <w:t>Истец не вправе обязать других наследников выразить согласие на принятие истцом наследства по истечению срока его принятия в связи с тем, что таковое согласие не является их обязанностью, а принуждение к реализации гражданином своего права законом не допускается.</w:t>
      </w:r>
    </w:p>
    <w:p w:rsidR="00965D17" w:rsidRDefault="00965D17" w:rsidP="00965D17">
      <w:pPr>
        <w:pStyle w:val="a3"/>
        <w:rPr>
          <w:sz w:val="22"/>
          <w:szCs w:val="22"/>
        </w:rPr>
      </w:pPr>
      <w:r>
        <w:rPr>
          <w:sz w:val="22"/>
          <w:szCs w:val="22"/>
        </w:rPr>
        <w:t>Следовательно, для реализации наследственных прав истца необходимо восстановление пропущенного срока принятия наследства.</w:t>
      </w:r>
    </w:p>
    <w:p w:rsidR="00965D17" w:rsidRDefault="00965D17" w:rsidP="00965D17">
      <w:pPr>
        <w:pStyle w:val="a3"/>
        <w:rPr>
          <w:sz w:val="22"/>
          <w:szCs w:val="22"/>
        </w:rPr>
      </w:pPr>
      <w:r>
        <w:rPr>
          <w:sz w:val="22"/>
          <w:szCs w:val="22"/>
        </w:rPr>
        <w:t>Сведений о выданных другим наследникам свидетельств о праве на наследство истец не имеет. Объем и состав наследственной массы истцу неизвестен. В каких долях распределена наследственная масса, кто из наследников принял наследство и в какой доле, истцу также неизвестно. (Данные сведения составляют тайну нотариальных действий, доступ к которой ограничен по ст. 16 Основ законодательства Российской Федерации о нотариате.  Истец в соответствии с федеральным законодательством не имеет полномочий для получения сведений, доступ к которым ограничен федеральным законом). Круг лиц, участвующих в деле, определен исходя не их фактических обстоятельств дела, а из предписаний законодательства и известных Истцу родственных связей Ответчика(</w:t>
      </w:r>
      <w:proofErr w:type="spellStart"/>
      <w:r>
        <w:rPr>
          <w:sz w:val="22"/>
          <w:szCs w:val="22"/>
        </w:rPr>
        <w:t>ов</w:t>
      </w:r>
      <w:proofErr w:type="spellEnd"/>
      <w:r>
        <w:rPr>
          <w:sz w:val="22"/>
          <w:szCs w:val="22"/>
        </w:rPr>
        <w:t>) и Наследодателя.</w:t>
      </w:r>
    </w:p>
    <w:p w:rsidR="00965D17" w:rsidRDefault="00965D17" w:rsidP="00965D17">
      <w:pPr>
        <w:pStyle w:val="a3"/>
        <w:jc w:val="both"/>
        <w:rPr>
          <w:sz w:val="22"/>
          <w:szCs w:val="22"/>
        </w:rPr>
      </w:pPr>
      <w:r>
        <w:rPr>
          <w:sz w:val="22"/>
          <w:szCs w:val="22"/>
        </w:rPr>
        <w:t> На основании вышеизложенного, руководствуясь ст. 131, 132 Гражданского процессуального кодекса РФ,</w:t>
      </w:r>
    </w:p>
    <w:p w:rsidR="00965D17" w:rsidRDefault="00965D17" w:rsidP="00965D17">
      <w:pPr>
        <w:pStyle w:val="normaltextcenter"/>
      </w:pPr>
      <w:r>
        <w:t> ПРОШУ:</w:t>
      </w:r>
    </w:p>
    <w:p w:rsidR="00965D17" w:rsidRDefault="00965D17" w:rsidP="00965D17">
      <w:pPr>
        <w:pStyle w:val="a3"/>
        <w:rPr>
          <w:sz w:val="22"/>
          <w:szCs w:val="22"/>
        </w:rPr>
      </w:pPr>
      <w:r>
        <w:rPr>
          <w:sz w:val="22"/>
          <w:szCs w:val="22"/>
        </w:rPr>
        <w:lastRenderedPageBreak/>
        <w:t>Признать уважительной причину пропуска истцом срока принятия наследства, открывшегося смертью  _______________, _______________,</w:t>
      </w:r>
    </w:p>
    <w:p w:rsidR="00965D17" w:rsidRDefault="00965D17" w:rsidP="00965D17">
      <w:pPr>
        <w:pStyle w:val="a3"/>
        <w:rPr>
          <w:sz w:val="22"/>
          <w:szCs w:val="22"/>
        </w:rPr>
      </w:pPr>
      <w:r>
        <w:rPr>
          <w:sz w:val="22"/>
          <w:szCs w:val="22"/>
        </w:rPr>
        <w:t>и восстановить пропущенный истцом срок принятия наследства, открывшегося смертью _______________,  _______________, до _______________ включительно.</w:t>
      </w:r>
    </w:p>
    <w:p w:rsidR="00965D17" w:rsidRDefault="00965D17" w:rsidP="00965D17">
      <w:pPr>
        <w:pStyle w:val="a3"/>
        <w:rPr>
          <w:sz w:val="22"/>
          <w:szCs w:val="22"/>
        </w:rPr>
      </w:pPr>
      <w:r>
        <w:rPr>
          <w:rStyle w:val="a4"/>
          <w:sz w:val="22"/>
          <w:szCs w:val="22"/>
        </w:rPr>
        <w:t>Приложения</w:t>
      </w:r>
      <w:r>
        <w:rPr>
          <w:sz w:val="22"/>
          <w:szCs w:val="22"/>
        </w:rPr>
        <w:t> (по числу лиц, участвующих в деле):</w:t>
      </w:r>
    </w:p>
    <w:p w:rsidR="00965D17" w:rsidRDefault="00965D17" w:rsidP="00965D17">
      <w:pPr>
        <w:pStyle w:val="a3"/>
        <w:numPr>
          <w:ilvl w:val="0"/>
          <w:numId w:val="1"/>
        </w:numPr>
        <w:ind w:firstLine="0"/>
        <w:rPr>
          <w:sz w:val="22"/>
          <w:szCs w:val="22"/>
        </w:rPr>
      </w:pPr>
      <w:r>
        <w:rPr>
          <w:sz w:val="22"/>
          <w:szCs w:val="22"/>
        </w:rPr>
        <w:t>Копии искового заявления,</w:t>
      </w:r>
    </w:p>
    <w:p w:rsidR="00965D17" w:rsidRDefault="00965D17" w:rsidP="00965D17">
      <w:pPr>
        <w:pStyle w:val="a3"/>
        <w:numPr>
          <w:ilvl w:val="0"/>
          <w:numId w:val="1"/>
        </w:numPr>
        <w:ind w:firstLine="0"/>
        <w:rPr>
          <w:sz w:val="22"/>
          <w:szCs w:val="22"/>
        </w:rPr>
      </w:pPr>
      <w:r>
        <w:rPr>
          <w:sz w:val="22"/>
          <w:szCs w:val="22"/>
        </w:rPr>
        <w:t>Копии свидетельства о смерти наследодателя,</w:t>
      </w:r>
    </w:p>
    <w:p w:rsidR="00965D17" w:rsidRDefault="00965D17" w:rsidP="00965D17">
      <w:pPr>
        <w:pStyle w:val="a3"/>
        <w:numPr>
          <w:ilvl w:val="0"/>
          <w:numId w:val="1"/>
        </w:numPr>
        <w:ind w:firstLine="0"/>
        <w:rPr>
          <w:sz w:val="22"/>
          <w:szCs w:val="22"/>
        </w:rPr>
      </w:pPr>
      <w:r>
        <w:rPr>
          <w:sz w:val="22"/>
          <w:szCs w:val="22"/>
        </w:rPr>
        <w:t>Копии заявления о принятии наследства, направленного истцом нотариусу,</w:t>
      </w:r>
    </w:p>
    <w:p w:rsidR="00965D17" w:rsidRDefault="00965D17" w:rsidP="00965D17">
      <w:pPr>
        <w:pStyle w:val="a3"/>
        <w:numPr>
          <w:ilvl w:val="0"/>
          <w:numId w:val="1"/>
        </w:numPr>
        <w:ind w:firstLine="0"/>
        <w:rPr>
          <w:sz w:val="22"/>
          <w:szCs w:val="22"/>
        </w:rPr>
      </w:pPr>
      <w:r>
        <w:rPr>
          <w:sz w:val="22"/>
          <w:szCs w:val="22"/>
        </w:rPr>
        <w:t>Копии почтовых документов, подтверждающих направление нотариусу заявления о принятии наследства;</w:t>
      </w:r>
    </w:p>
    <w:p w:rsidR="00965D17" w:rsidRDefault="00965D17" w:rsidP="00965D17">
      <w:pPr>
        <w:pStyle w:val="a3"/>
        <w:numPr>
          <w:ilvl w:val="0"/>
          <w:numId w:val="1"/>
        </w:numPr>
        <w:ind w:firstLine="0"/>
        <w:rPr>
          <w:sz w:val="22"/>
          <w:szCs w:val="22"/>
        </w:rPr>
      </w:pPr>
      <w:r>
        <w:rPr>
          <w:sz w:val="22"/>
          <w:szCs w:val="22"/>
        </w:rPr>
        <w:t>Копии письма наследнику о даче согласия на принятие наследства;</w:t>
      </w:r>
    </w:p>
    <w:p w:rsidR="00965D17" w:rsidRDefault="00965D17" w:rsidP="00965D17">
      <w:pPr>
        <w:pStyle w:val="a3"/>
        <w:numPr>
          <w:ilvl w:val="0"/>
          <w:numId w:val="1"/>
        </w:numPr>
        <w:ind w:firstLine="0"/>
        <w:rPr>
          <w:sz w:val="22"/>
          <w:szCs w:val="22"/>
        </w:rPr>
      </w:pPr>
      <w:r>
        <w:rPr>
          <w:sz w:val="22"/>
          <w:szCs w:val="22"/>
        </w:rPr>
        <w:t>Копии почтовых документов, подтверждающих направление другому наследнику письма о даче согласия на принятие наследства;</w:t>
      </w:r>
    </w:p>
    <w:p w:rsidR="00965D17" w:rsidRDefault="00965D17" w:rsidP="00965D17">
      <w:pPr>
        <w:pStyle w:val="a3"/>
        <w:numPr>
          <w:ilvl w:val="0"/>
          <w:numId w:val="1"/>
        </w:numPr>
        <w:ind w:firstLine="0"/>
        <w:rPr>
          <w:sz w:val="22"/>
          <w:szCs w:val="22"/>
        </w:rPr>
      </w:pPr>
      <w:r>
        <w:rPr>
          <w:sz w:val="22"/>
          <w:szCs w:val="22"/>
        </w:rPr>
        <w:t>Копия письменного отказа другого наследника от дачи согласия на принятие истцом наследства;</w:t>
      </w:r>
    </w:p>
    <w:p w:rsidR="00965D17" w:rsidRDefault="00965D17" w:rsidP="00965D17">
      <w:pPr>
        <w:pStyle w:val="a3"/>
        <w:numPr>
          <w:ilvl w:val="0"/>
          <w:numId w:val="1"/>
        </w:numPr>
        <w:ind w:firstLine="0"/>
        <w:rPr>
          <w:sz w:val="22"/>
          <w:szCs w:val="22"/>
        </w:rPr>
      </w:pPr>
      <w:r>
        <w:rPr>
          <w:sz w:val="22"/>
          <w:szCs w:val="22"/>
        </w:rPr>
        <w:t>Копии письменного уведомления истца от другого наследника о смерти наследодателя;</w:t>
      </w:r>
    </w:p>
    <w:p w:rsidR="00965D17" w:rsidRDefault="00965D17" w:rsidP="00965D17">
      <w:pPr>
        <w:pStyle w:val="a3"/>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2704"/>
        <w:gridCol w:w="2704"/>
        <w:gridCol w:w="246"/>
        <w:gridCol w:w="2704"/>
        <w:gridCol w:w="2704"/>
      </w:tblGrid>
      <w:tr w:rsidR="00965D17" w:rsidTr="00172433">
        <w:trPr>
          <w:cantSplit/>
        </w:trPr>
        <w:tc>
          <w:tcPr>
            <w:tcW w:w="2888" w:type="dxa"/>
            <w:tcBorders>
              <w:top w:val="nil"/>
              <w:left w:val="nil"/>
              <w:bottom w:val="nil"/>
              <w:right w:val="nil"/>
            </w:tcBorders>
            <w:tcMar>
              <w:top w:w="0" w:type="dxa"/>
              <w:left w:w="113" w:type="dxa"/>
              <w:bottom w:w="0" w:type="dxa"/>
              <w:right w:w="113" w:type="dxa"/>
            </w:tcMar>
            <w:hideMark/>
          </w:tcPr>
          <w:p w:rsidR="00965D17" w:rsidRDefault="00965D17" w:rsidP="00172433">
            <w:pPr>
              <w:spacing w:after="0" w:line="240" w:lineRule="auto"/>
              <w:jc w:val="center"/>
              <w:rPr>
                <w:rFonts w:eastAsia="Times New Roman"/>
                <w:lang w:eastAsia="ru-RU"/>
              </w:rPr>
            </w:pPr>
          </w:p>
        </w:tc>
        <w:tc>
          <w:tcPr>
            <w:tcW w:w="2888" w:type="dxa"/>
            <w:tcBorders>
              <w:top w:val="nil"/>
              <w:left w:val="nil"/>
              <w:bottom w:val="single" w:sz="6" w:space="0" w:color="000000"/>
              <w:right w:val="nil"/>
            </w:tcBorders>
            <w:tcMar>
              <w:top w:w="0" w:type="dxa"/>
              <w:left w:w="113" w:type="dxa"/>
              <w:bottom w:w="0" w:type="dxa"/>
              <w:right w:w="113" w:type="dxa"/>
            </w:tcMar>
            <w:hideMark/>
          </w:tcPr>
          <w:p w:rsidR="00965D17" w:rsidRDefault="00965D17" w:rsidP="00172433">
            <w:pPr>
              <w:spacing w:after="0" w:line="240" w:lineRule="auto"/>
              <w:jc w:val="center"/>
              <w:rPr>
                <w:rFonts w:eastAsia="Times New Roman"/>
                <w:lang w:eastAsia="ru-RU"/>
              </w:rPr>
            </w:pPr>
          </w:p>
        </w:tc>
        <w:tc>
          <w:tcPr>
            <w:tcW w:w="116"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r>
              <w:rPr>
                <w:rStyle w:val="msonormal0"/>
                <w:rFonts w:eastAsia="Times New Roman"/>
              </w:rPr>
              <w:t> </w:t>
            </w:r>
          </w:p>
        </w:tc>
        <w:tc>
          <w:tcPr>
            <w:tcW w:w="2888" w:type="dxa"/>
            <w:tcBorders>
              <w:top w:val="nil"/>
              <w:left w:val="nil"/>
              <w:bottom w:val="nil"/>
              <w:right w:val="nil"/>
            </w:tcBorders>
            <w:tcMar>
              <w:top w:w="0" w:type="dxa"/>
              <w:left w:w="113" w:type="dxa"/>
              <w:bottom w:w="0" w:type="dxa"/>
              <w:right w:w="113" w:type="dxa"/>
            </w:tcMar>
            <w:vAlign w:val="bottom"/>
            <w:hideMark/>
          </w:tcPr>
          <w:p w:rsidR="00965D17" w:rsidRDefault="00965D17" w:rsidP="00172433">
            <w:pPr>
              <w:spacing w:after="0" w:line="240" w:lineRule="auto"/>
              <w:jc w:val="center"/>
              <w:rPr>
                <w:rFonts w:eastAsia="Times New Roman"/>
                <w:lang w:eastAsia="ru-RU"/>
              </w:rPr>
            </w:pPr>
            <w:r>
              <w:rPr>
                <w:rStyle w:val="msonormal0"/>
                <w:rFonts w:eastAsia="Times New Roman"/>
              </w:rPr>
              <w:t>_______________</w:t>
            </w:r>
          </w:p>
        </w:tc>
        <w:tc>
          <w:tcPr>
            <w:tcW w:w="2888" w:type="dxa"/>
            <w:tcMar>
              <w:top w:w="0" w:type="dxa"/>
              <w:left w:w="113" w:type="dxa"/>
              <w:bottom w:w="0" w:type="dxa"/>
              <w:right w:w="113" w:type="dxa"/>
            </w:tcMar>
            <w:hideMark/>
          </w:tcPr>
          <w:p w:rsidR="00965D17" w:rsidRDefault="00965D17" w:rsidP="00172433">
            <w:pPr>
              <w:spacing w:after="0" w:line="240" w:lineRule="auto"/>
              <w:rPr>
                <w:rFonts w:eastAsia="Times New Roman"/>
                <w:lang w:eastAsia="ru-RU"/>
              </w:rPr>
            </w:pPr>
          </w:p>
        </w:tc>
      </w:tr>
    </w:tbl>
    <w:p w:rsidR="00965D17" w:rsidRDefault="00965D17" w:rsidP="00965D17">
      <w:pPr>
        <w:spacing w:after="0" w:line="240" w:lineRule="auto"/>
        <w:rPr>
          <w:rFonts w:eastAsia="Times New Roman"/>
          <w:sz w:val="24"/>
          <w:szCs w:val="24"/>
          <w:lang w:eastAsia="ru-RU"/>
        </w:rPr>
      </w:pPr>
    </w:p>
    <w:p w:rsidR="00A55C72" w:rsidRDefault="00965D17">
      <w:bookmarkStart w:id="20" w:name="_GoBack"/>
      <w:bookmarkEnd w:id="20"/>
    </w:p>
    <w:sectPr w:rsidR="00A55C72" w:rsidSect="000D1E17">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E17" w:rsidRDefault="00965D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E17" w:rsidRPr="000D1E17" w:rsidRDefault="00965D17" w:rsidP="000D1E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E17" w:rsidRPr="000D1E17" w:rsidRDefault="00965D17" w:rsidP="000D1E17">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E17" w:rsidRDefault="00965D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E17" w:rsidRPr="000D1E17" w:rsidRDefault="00965D17" w:rsidP="000D1E17">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E17" w:rsidRPr="000D1E17" w:rsidRDefault="00965D17" w:rsidP="000D1E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7F67"/>
    <w:multiLevelType w:val="multilevel"/>
    <w:tmpl w:val="AC3606CE"/>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17"/>
    <w:rsid w:val="002B3BC4"/>
    <w:rsid w:val="0040457D"/>
    <w:rsid w:val="00965D17"/>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7591A6B-B5EE-D74E-AEA3-2F9FDC90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5D17"/>
    <w:pPr>
      <w:spacing w:after="200" w:line="276" w:lineRule="auto"/>
    </w:pPr>
    <w:rPr>
      <w:sz w:val="22"/>
      <w:szCs w:val="22"/>
    </w:rPr>
  </w:style>
  <w:style w:type="paragraph" w:styleId="3">
    <w:name w:val="heading 3"/>
    <w:basedOn w:val="a"/>
    <w:link w:val="30"/>
    <w:uiPriority w:val="9"/>
    <w:qFormat/>
    <w:rsid w:val="00965D17"/>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5D17"/>
    <w:rPr>
      <w:rFonts w:ascii="Tahoma" w:eastAsiaTheme="minorEastAsia" w:hAnsi="Tahoma" w:cs="Tahoma"/>
      <w:b/>
      <w:bCs/>
      <w:color w:val="000000"/>
      <w:lang w:eastAsia="ru-RU"/>
    </w:rPr>
  </w:style>
  <w:style w:type="paragraph" w:styleId="a3">
    <w:name w:val="Normal (Web)"/>
    <w:basedOn w:val="a"/>
    <w:uiPriority w:val="99"/>
    <w:semiHidden/>
    <w:unhideWhenUsed/>
    <w:rsid w:val="00965D17"/>
    <w:pPr>
      <w:spacing w:after="75" w:line="315" w:lineRule="atLeast"/>
    </w:pPr>
    <w:rPr>
      <w:rFonts w:ascii="Times New Roman" w:eastAsiaTheme="minorEastAsia" w:hAnsi="Times New Roman" w:cs="Times New Roman"/>
      <w:color w:val="000000"/>
      <w:sz w:val="24"/>
      <w:szCs w:val="24"/>
      <w:lang w:eastAsia="ru-RU"/>
    </w:rPr>
  </w:style>
  <w:style w:type="paragraph" w:customStyle="1" w:styleId="normaltextcenter">
    <w:name w:val="normaltextcenter"/>
    <w:basedOn w:val="a"/>
    <w:rsid w:val="00965D17"/>
    <w:pPr>
      <w:spacing w:after="0" w:line="360" w:lineRule="auto"/>
      <w:jc w:val="center"/>
    </w:pPr>
    <w:rPr>
      <w:rFonts w:ascii="Times New Roman" w:eastAsiaTheme="minorEastAsia" w:hAnsi="Times New Roman" w:cs="Times New Roman"/>
      <w:b/>
      <w:bCs/>
      <w:color w:val="000000"/>
      <w:lang w:eastAsia="ru-RU"/>
    </w:rPr>
  </w:style>
  <w:style w:type="character" w:customStyle="1" w:styleId="msonormal0">
    <w:name w:val="msonormal"/>
    <w:basedOn w:val="a0"/>
    <w:rsid w:val="00965D17"/>
    <w:rPr>
      <w:rFonts w:ascii="Times New Roman" w:hAnsi="Times New Roman" w:cs="Times New Roman" w:hint="default"/>
      <w:sz w:val="22"/>
      <w:szCs w:val="22"/>
      <w:lang w:eastAsia="en-US"/>
    </w:rPr>
  </w:style>
  <w:style w:type="character" w:customStyle="1" w:styleId="nonumber">
    <w:name w:val="nonumber"/>
    <w:basedOn w:val="a0"/>
    <w:rsid w:val="00965D17"/>
  </w:style>
  <w:style w:type="character" w:styleId="a4">
    <w:name w:val="Strong"/>
    <w:basedOn w:val="a0"/>
    <w:uiPriority w:val="22"/>
    <w:qFormat/>
    <w:rsid w:val="00965D17"/>
    <w:rPr>
      <w:b/>
      <w:bCs/>
    </w:rPr>
  </w:style>
  <w:style w:type="paragraph" w:styleId="a5">
    <w:name w:val="header"/>
    <w:basedOn w:val="a"/>
    <w:link w:val="a6"/>
    <w:uiPriority w:val="99"/>
    <w:unhideWhenUsed/>
    <w:rsid w:val="00965D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5D17"/>
    <w:rPr>
      <w:sz w:val="22"/>
      <w:szCs w:val="22"/>
    </w:rPr>
  </w:style>
  <w:style w:type="paragraph" w:styleId="a7">
    <w:name w:val="footer"/>
    <w:basedOn w:val="a"/>
    <w:link w:val="a8"/>
    <w:uiPriority w:val="99"/>
    <w:unhideWhenUsed/>
    <w:rsid w:val="00965D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5D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2018-11-15T07:56:00Z</dcterms:created>
  <dcterms:modified xsi:type="dcterms:W3CDTF">2018-11-15T07:57:00Z</dcterms:modified>
</cp:coreProperties>
</file>