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135" w:rsidRDefault="00731135" w:rsidP="00731135">
      <w:pPr>
        <w:pStyle w:val="normaltextright"/>
      </w:pPr>
      <w:bookmarkStart w:id="0" w:name="eCatchwordContents"/>
      <w:bookmarkStart w:id="1" w:name="eDocumentContents"/>
      <w:bookmarkStart w:id="2" w:name="eE1E5F9E2"/>
      <w:bookmarkEnd w:id="0"/>
      <w:bookmarkEnd w:id="1"/>
      <w:bookmarkEnd w:id="2"/>
      <w:r>
        <w:t>________________________________________________</w:t>
      </w:r>
    </w:p>
    <w:p w:rsidR="00731135" w:rsidRDefault="00731135" w:rsidP="00731135">
      <w:pPr>
        <w:pStyle w:val="normaltextright"/>
      </w:pPr>
      <w:r>
        <w:t> ________________________________________________</w:t>
      </w:r>
    </w:p>
    <w:p w:rsidR="00731135" w:rsidRDefault="00731135" w:rsidP="00731135">
      <w:pPr>
        <w:pStyle w:val="normaltextright"/>
      </w:pPr>
      <w:bookmarkStart w:id="3" w:name="e0D7447A2"/>
      <w:bookmarkEnd w:id="3"/>
      <w:r>
        <w:t>________________________________________________</w:t>
      </w:r>
    </w:p>
    <w:p w:rsidR="00731135" w:rsidRDefault="00731135" w:rsidP="00731135">
      <w:pPr>
        <w:pStyle w:val="normaltextright"/>
      </w:pPr>
      <w:r>
        <w:t>________________________________________________________________________________________________________________________________________________________________________________________________________________________________________________</w:t>
      </w:r>
    </w:p>
    <w:tbl>
      <w:tblPr>
        <w:tblW w:w="5000" w:type="pct"/>
        <w:tblLayout w:type="fixed"/>
        <w:tblCellMar>
          <w:left w:w="0" w:type="dxa"/>
          <w:right w:w="0" w:type="dxa"/>
        </w:tblCellMar>
        <w:tblLook w:val="04A0" w:firstRow="1" w:lastRow="0" w:firstColumn="1" w:lastColumn="0" w:noHBand="0" w:noVBand="1"/>
      </w:tblPr>
      <w:tblGrid>
        <w:gridCol w:w="5923"/>
        <w:gridCol w:w="4849"/>
      </w:tblGrid>
      <w:tr w:rsidR="00731135" w:rsidTr="009B5034">
        <w:trPr>
          <w:cantSplit/>
        </w:trPr>
        <w:tc>
          <w:tcPr>
            <w:tcW w:w="6419" w:type="dxa"/>
            <w:tcMar>
              <w:top w:w="0" w:type="dxa"/>
              <w:left w:w="113" w:type="dxa"/>
              <w:bottom w:w="0" w:type="dxa"/>
              <w:right w:w="113" w:type="dxa"/>
            </w:tcMar>
            <w:hideMark/>
          </w:tcPr>
          <w:p w:rsidR="00731135" w:rsidRDefault="00731135" w:rsidP="009B5034">
            <w:pPr>
              <w:spacing w:after="0" w:line="240" w:lineRule="auto"/>
              <w:rPr>
                <w:rFonts w:eastAsia="Times New Roman"/>
                <w:lang w:eastAsia="ru-RU"/>
              </w:rPr>
            </w:pPr>
            <w:bookmarkStart w:id="4" w:name="eF2C3722A"/>
            <w:bookmarkEnd w:id="4"/>
          </w:p>
        </w:tc>
        <w:tc>
          <w:tcPr>
            <w:tcW w:w="5252" w:type="dxa"/>
            <w:tcBorders>
              <w:top w:val="nil"/>
              <w:left w:val="nil"/>
              <w:bottom w:val="nil"/>
              <w:right w:val="nil"/>
            </w:tcBorders>
            <w:tcMar>
              <w:top w:w="0" w:type="dxa"/>
              <w:left w:w="113" w:type="dxa"/>
              <w:bottom w:w="0" w:type="dxa"/>
              <w:right w:w="113" w:type="dxa"/>
            </w:tcMar>
            <w:hideMark/>
          </w:tcPr>
          <w:p w:rsidR="00731135" w:rsidRDefault="00731135" w:rsidP="009B5034">
            <w:pPr>
              <w:spacing w:after="0" w:line="240" w:lineRule="auto"/>
              <w:rPr>
                <w:rFonts w:eastAsia="Times New Roman"/>
                <w:lang w:eastAsia="ru-RU"/>
              </w:rPr>
            </w:pPr>
            <w:r>
              <w:rPr>
                <w:rStyle w:val="msonormal0"/>
                <w:rFonts w:eastAsia="Times New Roman"/>
              </w:rPr>
              <w:t xml:space="preserve">От: ________________________________________________ </w:t>
            </w:r>
          </w:p>
        </w:tc>
      </w:tr>
      <w:tr w:rsidR="00731135" w:rsidTr="009B5034">
        <w:trPr>
          <w:cantSplit/>
        </w:trPr>
        <w:tc>
          <w:tcPr>
            <w:tcW w:w="6419" w:type="dxa"/>
            <w:tcMar>
              <w:top w:w="0" w:type="dxa"/>
              <w:left w:w="113" w:type="dxa"/>
              <w:bottom w:w="0" w:type="dxa"/>
              <w:right w:w="113" w:type="dxa"/>
            </w:tcMar>
            <w:hideMark/>
          </w:tcPr>
          <w:p w:rsidR="00731135" w:rsidRDefault="00731135" w:rsidP="009B5034">
            <w:pPr>
              <w:spacing w:after="0" w:line="240" w:lineRule="auto"/>
              <w:rPr>
                <w:rFonts w:eastAsia="Times New Roman"/>
                <w:lang w:eastAsia="ru-RU"/>
              </w:rPr>
            </w:pPr>
          </w:p>
        </w:tc>
        <w:tc>
          <w:tcPr>
            <w:tcW w:w="5252" w:type="dxa"/>
            <w:tcMar>
              <w:top w:w="0" w:type="dxa"/>
              <w:left w:w="113" w:type="dxa"/>
              <w:bottom w:w="0" w:type="dxa"/>
              <w:right w:w="113" w:type="dxa"/>
            </w:tcMar>
            <w:hideMark/>
          </w:tcPr>
          <w:p w:rsidR="00731135" w:rsidRDefault="00731135" w:rsidP="009B5034">
            <w:pPr>
              <w:spacing w:after="0" w:line="240" w:lineRule="auto"/>
              <w:rPr>
                <w:rFonts w:eastAsia="Times New Roman"/>
                <w:lang w:eastAsia="ru-RU"/>
              </w:rPr>
            </w:pPr>
            <w:r>
              <w:rPr>
                <w:rStyle w:val="msonormal0"/>
                <w:rFonts w:eastAsia="Times New Roman"/>
              </w:rPr>
              <w:t xml:space="preserve">Адрес: __________________ </w:t>
            </w:r>
          </w:p>
        </w:tc>
      </w:tr>
      <w:tr w:rsidR="00731135" w:rsidTr="009B5034">
        <w:trPr>
          <w:cantSplit/>
        </w:trPr>
        <w:tc>
          <w:tcPr>
            <w:tcW w:w="6419" w:type="dxa"/>
            <w:tcMar>
              <w:top w:w="0" w:type="dxa"/>
              <w:left w:w="113" w:type="dxa"/>
              <w:bottom w:w="0" w:type="dxa"/>
              <w:right w:w="113" w:type="dxa"/>
            </w:tcMar>
            <w:hideMark/>
          </w:tcPr>
          <w:p w:rsidR="00731135" w:rsidRDefault="00731135" w:rsidP="009B5034">
            <w:pPr>
              <w:spacing w:after="0" w:line="240" w:lineRule="auto"/>
              <w:rPr>
                <w:rFonts w:eastAsia="Times New Roman"/>
                <w:lang w:eastAsia="ru-RU"/>
              </w:rPr>
            </w:pPr>
          </w:p>
        </w:tc>
        <w:tc>
          <w:tcPr>
            <w:tcW w:w="5252" w:type="dxa"/>
            <w:tcMar>
              <w:top w:w="0" w:type="dxa"/>
              <w:left w:w="113" w:type="dxa"/>
              <w:bottom w:w="0" w:type="dxa"/>
              <w:right w:w="113" w:type="dxa"/>
            </w:tcMar>
            <w:hideMark/>
          </w:tcPr>
          <w:p w:rsidR="00731135" w:rsidRDefault="00731135" w:rsidP="009B5034">
            <w:pPr>
              <w:spacing w:after="0" w:line="240" w:lineRule="auto"/>
              <w:rPr>
                <w:rFonts w:eastAsia="Times New Roman"/>
                <w:lang w:eastAsia="ru-RU"/>
              </w:rPr>
            </w:pPr>
            <w:r>
              <w:rPr>
                <w:rStyle w:val="msonormal0"/>
                <w:rFonts w:eastAsia="Times New Roman"/>
              </w:rPr>
              <w:t xml:space="preserve">ИНН: ____________________________________ </w:t>
            </w:r>
          </w:p>
        </w:tc>
      </w:tr>
      <w:tr w:rsidR="00731135" w:rsidTr="009B5034">
        <w:trPr>
          <w:cantSplit/>
        </w:trPr>
        <w:tc>
          <w:tcPr>
            <w:tcW w:w="6419" w:type="dxa"/>
            <w:tcMar>
              <w:top w:w="0" w:type="dxa"/>
              <w:left w:w="113" w:type="dxa"/>
              <w:bottom w:w="0" w:type="dxa"/>
              <w:right w:w="113" w:type="dxa"/>
            </w:tcMar>
            <w:hideMark/>
          </w:tcPr>
          <w:p w:rsidR="00731135" w:rsidRDefault="00731135" w:rsidP="009B5034">
            <w:pPr>
              <w:spacing w:after="0" w:line="240" w:lineRule="auto"/>
              <w:rPr>
                <w:rFonts w:eastAsia="Times New Roman"/>
                <w:lang w:eastAsia="ru-RU"/>
              </w:rPr>
            </w:pPr>
          </w:p>
        </w:tc>
        <w:tc>
          <w:tcPr>
            <w:tcW w:w="5252" w:type="dxa"/>
            <w:tcMar>
              <w:top w:w="0" w:type="dxa"/>
              <w:left w:w="113" w:type="dxa"/>
              <w:bottom w:w="0" w:type="dxa"/>
              <w:right w:w="113" w:type="dxa"/>
            </w:tcMar>
            <w:hideMark/>
          </w:tcPr>
          <w:p w:rsidR="00731135" w:rsidRDefault="00731135" w:rsidP="009B5034">
            <w:pPr>
              <w:spacing w:after="0" w:line="240" w:lineRule="auto"/>
              <w:rPr>
                <w:rFonts w:eastAsia="Times New Roman"/>
                <w:lang w:eastAsia="ru-RU"/>
              </w:rPr>
            </w:pPr>
            <w:r>
              <w:rPr>
                <w:rStyle w:val="msonormal0"/>
                <w:rFonts w:eastAsia="Times New Roman"/>
              </w:rPr>
              <w:t xml:space="preserve">Телефон: ________________________________________________ </w:t>
            </w:r>
          </w:p>
        </w:tc>
      </w:tr>
    </w:tbl>
    <w:p w:rsidR="00731135" w:rsidRDefault="00731135" w:rsidP="00731135">
      <w:pPr>
        <w:pStyle w:val="normaltextright"/>
      </w:pPr>
      <w:r>
        <w:t> </w:t>
      </w:r>
    </w:p>
    <w:p w:rsidR="00731135" w:rsidRDefault="00731135" w:rsidP="00731135">
      <w:pPr>
        <w:pStyle w:val="2"/>
        <w:spacing w:before="40" w:after="40"/>
        <w:jc w:val="center"/>
        <w:rPr>
          <w:rFonts w:eastAsia="Times New Roman"/>
        </w:rPr>
      </w:pPr>
    </w:p>
    <w:p w:rsidR="00731135" w:rsidRDefault="00731135" w:rsidP="00731135">
      <w:pPr>
        <w:pStyle w:val="2"/>
        <w:spacing w:before="40" w:after="40"/>
        <w:jc w:val="center"/>
        <w:rPr>
          <w:rFonts w:eastAsia="Times New Roman"/>
        </w:rPr>
      </w:pPr>
      <w:r>
        <w:rPr>
          <w:rFonts w:eastAsia="Times New Roman"/>
        </w:rPr>
        <w:t>Претензия</w:t>
      </w:r>
    </w:p>
    <w:p w:rsidR="00731135" w:rsidRDefault="00731135" w:rsidP="00731135">
      <w:pPr>
        <w:pStyle w:val="a3"/>
        <w:spacing w:before="40" w:after="40"/>
        <w:rPr>
          <w:sz w:val="22"/>
          <w:szCs w:val="22"/>
        </w:rPr>
      </w:pPr>
    </w:p>
    <w:p w:rsidR="00731135" w:rsidRDefault="00731135" w:rsidP="00731135">
      <w:pPr>
        <w:pStyle w:val="a3"/>
        <w:rPr>
          <w:sz w:val="22"/>
          <w:szCs w:val="22"/>
        </w:rPr>
      </w:pPr>
      <w:r>
        <w:rPr>
          <w:sz w:val="22"/>
          <w:szCs w:val="22"/>
        </w:rPr>
        <w:t>Заявитель и Ваша организация заключили  №________________________________________________ от ______________________________________________________ г. (далее по тексту - Договор).</w:t>
      </w:r>
    </w:p>
    <w:p w:rsidR="00731135" w:rsidRDefault="00731135" w:rsidP="00731135">
      <w:pPr>
        <w:pStyle w:val="a3"/>
        <w:rPr>
          <w:sz w:val="22"/>
          <w:szCs w:val="22"/>
        </w:rPr>
      </w:pPr>
      <w:r>
        <w:rPr>
          <w:sz w:val="22"/>
          <w:szCs w:val="22"/>
        </w:rPr>
        <w:t>В соответствии с Договором Вы, являясь Застройщиком, приняли на себя обязательство по строительству и передаче Участнику долевого строительства (Заявитель) _______________-комнатной квартиры, секция _______________, этаж _______________, с условным номером на площадке _______________, проектной площадью _______________кв.м., расположенной в строящемся многоэтажном многоквартирном жилом доме по строительному адресу: _______________, _______________, _______________, корпус _______________ (Объект долевого строительства), а Заявитель обязалось уплатить обусловленную цену Договора и принять Объект долевого строительства по акту приема-передачи.</w:t>
      </w:r>
    </w:p>
    <w:p w:rsidR="00731135" w:rsidRDefault="00731135" w:rsidP="00731135">
      <w:pPr>
        <w:pStyle w:val="a3"/>
        <w:rPr>
          <w:sz w:val="22"/>
          <w:szCs w:val="22"/>
        </w:rPr>
      </w:pPr>
      <w:r>
        <w:rPr>
          <w:sz w:val="22"/>
          <w:szCs w:val="22"/>
        </w:rPr>
        <w:t>Между Участником долевого строительства и Застройщиком было достигнуто соглашение об изменения Договора:</w:t>
      </w:r>
    </w:p>
    <w:p w:rsidR="00731135" w:rsidRDefault="00731135" w:rsidP="00731135">
      <w:pPr>
        <w:pStyle w:val="a3"/>
        <w:rPr>
          <w:sz w:val="22"/>
          <w:szCs w:val="22"/>
        </w:rPr>
      </w:pPr>
      <w:r>
        <w:rPr>
          <w:sz w:val="22"/>
          <w:szCs w:val="22"/>
        </w:rPr>
        <w:t>Изменении срока окончания строительства;</w:t>
      </w:r>
    </w:p>
    <w:p w:rsidR="00731135" w:rsidRDefault="00731135" w:rsidP="00731135">
      <w:pPr>
        <w:pStyle w:val="a3"/>
        <w:rPr>
          <w:sz w:val="22"/>
          <w:szCs w:val="22"/>
        </w:rPr>
      </w:pPr>
      <w:r>
        <w:rPr>
          <w:sz w:val="22"/>
          <w:szCs w:val="22"/>
        </w:rPr>
        <w:t>Согласно п.________________________________________________ Договора и Дополнительному соглашению к Договору, срок передачи Объекта долевого строительства установлен не позднее _______________г.</w:t>
      </w:r>
    </w:p>
    <w:p w:rsidR="00731135" w:rsidRDefault="00731135" w:rsidP="00731135">
      <w:pPr>
        <w:pStyle w:val="a3"/>
        <w:rPr>
          <w:sz w:val="22"/>
          <w:szCs w:val="22"/>
        </w:rPr>
      </w:pPr>
      <w:r>
        <w:rPr>
          <w:sz w:val="22"/>
          <w:szCs w:val="22"/>
        </w:rPr>
        <w:t>Цена договора в размере _______________ (ноль копеек) руб., определенная в п. _______________ Договора, _______________ оплачена полностью, в порядке и в сроки, предусмотренные Договором.</w:t>
      </w:r>
    </w:p>
    <w:p w:rsidR="00731135" w:rsidRDefault="00731135" w:rsidP="00731135">
      <w:pPr>
        <w:pStyle w:val="a3"/>
        <w:rPr>
          <w:sz w:val="22"/>
          <w:szCs w:val="22"/>
        </w:rPr>
      </w:pPr>
      <w:r>
        <w:rPr>
          <w:sz w:val="22"/>
          <w:szCs w:val="22"/>
        </w:rPr>
        <w:t>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(ч. 3 статьи 8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31135" w:rsidRDefault="00731135" w:rsidP="00731135">
      <w:pPr>
        <w:pStyle w:val="a3"/>
        <w:rPr>
          <w:sz w:val="22"/>
          <w:szCs w:val="22"/>
        </w:rPr>
      </w:pPr>
      <w:r>
        <w:rPr>
          <w:sz w:val="22"/>
          <w:szCs w:val="22"/>
        </w:rPr>
        <w:t>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(ч. 1 статьи 8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31135" w:rsidRDefault="00731135" w:rsidP="00731135">
      <w:pPr>
        <w:pStyle w:val="a3"/>
        <w:rPr>
          <w:sz w:val="22"/>
          <w:szCs w:val="22"/>
        </w:rPr>
      </w:pPr>
      <w:r>
        <w:rPr>
          <w:sz w:val="22"/>
          <w:szCs w:val="22"/>
        </w:rPr>
        <w:t>В адрес Заявителя уведомление о переносе срока передачи Объекта долевого строительства не поступало.</w:t>
      </w:r>
    </w:p>
    <w:p w:rsidR="00731135" w:rsidRDefault="00731135" w:rsidP="00731135">
      <w:pPr>
        <w:pStyle w:val="a3"/>
        <w:rPr>
          <w:sz w:val="22"/>
          <w:szCs w:val="22"/>
        </w:rPr>
      </w:pPr>
      <w:r>
        <w:rPr>
          <w:sz w:val="22"/>
          <w:szCs w:val="22"/>
        </w:rPr>
        <w:lastRenderedPageBreak/>
        <w:t>Однако фактически Объект долевого строительства был не готов к передаче, Заявителю было предложено составить перечень замечаний, срок устранения - до _______________г.</w:t>
      </w:r>
    </w:p>
    <w:p w:rsidR="00731135" w:rsidRDefault="00731135" w:rsidP="00731135">
      <w:pPr>
        <w:pStyle w:val="a3"/>
        <w:rPr>
          <w:sz w:val="22"/>
          <w:szCs w:val="22"/>
        </w:rPr>
      </w:pPr>
      <w:r>
        <w:rPr>
          <w:sz w:val="22"/>
          <w:szCs w:val="22"/>
        </w:rPr>
        <w:t xml:space="preserve">Акт приема-передачи долевого строительства подписан ______________________________________________________г., то есть Застройщик может считаться исполнившим обязательство по передаче Объекта долевого строительства только ______________________________________________________г. </w:t>
      </w:r>
    </w:p>
    <w:p w:rsidR="00731135" w:rsidRDefault="00731135" w:rsidP="00731135">
      <w:pPr>
        <w:pStyle w:val="a3"/>
        <w:rPr>
          <w:sz w:val="22"/>
          <w:szCs w:val="22"/>
        </w:rPr>
      </w:pPr>
      <w:r>
        <w:rPr>
          <w:sz w:val="22"/>
          <w:szCs w:val="22"/>
        </w:rPr>
        <w:t>Согласно п. _______________ Договора, при задержке исполнения Договора Застройщик уплачивает Участнику долевого строительства неустойку в соответствии с требованиями действующего законодательства.</w:t>
      </w:r>
    </w:p>
    <w:p w:rsidR="00731135" w:rsidRDefault="00731135" w:rsidP="00731135">
      <w:pPr>
        <w:pStyle w:val="a3"/>
        <w:rPr>
          <w:sz w:val="22"/>
          <w:szCs w:val="22"/>
        </w:rPr>
      </w:pPr>
      <w:r>
        <w:rPr>
          <w:sz w:val="22"/>
          <w:szCs w:val="22"/>
        </w:rPr>
        <w:t xml:space="preserve">В соответствии с ч. 2 статьи 6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Pr>
          <w:rStyle w:val="a4"/>
          <w:sz w:val="22"/>
          <w:szCs w:val="22"/>
        </w:rPr>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r>
        <w:rPr>
          <w:sz w:val="22"/>
          <w:szCs w:val="22"/>
        </w:rPr>
        <w:t>.</w:t>
      </w:r>
    </w:p>
    <w:p w:rsidR="00731135" w:rsidRDefault="00731135" w:rsidP="00731135">
      <w:pPr>
        <w:pStyle w:val="a3"/>
        <w:rPr>
          <w:sz w:val="22"/>
          <w:szCs w:val="22"/>
        </w:rPr>
      </w:pPr>
      <w:r>
        <w:rPr>
          <w:sz w:val="22"/>
          <w:szCs w:val="22"/>
        </w:rPr>
        <w:t xml:space="preserve">В соответствии с ч. 9 ст. 4 Закона №214-ФЗ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настоящим Законом. Потребитель, при нарушении его прав исполнителем вправе заявить требование на взыскание штрафных санкций в размере пятьдесят процентов от суммы, в случае удовлетворении судом требований потребителя, за несоблюдение в добровольном порядке удовлетворения требований потребителя (ст. 13 Закона о защите прав потребителей) и компенсацию морального вреда (ст. 15 Закона о защите прав потребителей). </w:t>
      </w:r>
    </w:p>
    <w:p w:rsidR="00731135" w:rsidRDefault="00731135" w:rsidP="00731135">
      <w:pPr>
        <w:pStyle w:val="a3"/>
        <w:rPr>
          <w:sz w:val="22"/>
          <w:szCs w:val="22"/>
        </w:rPr>
      </w:pPr>
      <w:r>
        <w:rPr>
          <w:sz w:val="22"/>
          <w:szCs w:val="22"/>
        </w:rPr>
        <w:t>Таким образом, Ваша просрочка по Договору составила _______________ дней (с _______________г. по ______________________________________________________г.).</w:t>
      </w:r>
    </w:p>
    <w:p w:rsidR="00731135" w:rsidRDefault="00731135" w:rsidP="00731135">
      <w:pPr>
        <w:pStyle w:val="a3"/>
        <w:rPr>
          <w:sz w:val="22"/>
          <w:szCs w:val="22"/>
        </w:rPr>
      </w:pPr>
      <w:bookmarkStart w:id="5" w:name="eA9C1969F"/>
      <w:bookmarkEnd w:id="5"/>
      <w:r>
        <w:rPr>
          <w:sz w:val="22"/>
          <w:szCs w:val="22"/>
        </w:rPr>
        <w:t xml:space="preserve">Согласно ст. 307 ГК РФ, в которой указывается: </w:t>
      </w:r>
      <w:r>
        <w:rPr>
          <w:rStyle w:val="a4"/>
          <w:sz w:val="22"/>
          <w:szCs w:val="22"/>
        </w:rPr>
        <w:t xml:space="preserve">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 </w:t>
      </w:r>
    </w:p>
    <w:p w:rsidR="00731135" w:rsidRDefault="00731135" w:rsidP="00731135">
      <w:pPr>
        <w:pStyle w:val="a3"/>
        <w:rPr>
          <w:sz w:val="22"/>
          <w:szCs w:val="22"/>
        </w:rPr>
      </w:pPr>
      <w:r>
        <w:rPr>
          <w:sz w:val="22"/>
          <w:szCs w:val="22"/>
        </w:rPr>
        <w:t xml:space="preserve">В соответствии со ст. 309 ГК РФ, в которой указывается: </w:t>
      </w:r>
      <w:r>
        <w:rPr>
          <w:rStyle w:val="a4"/>
          <w:sz w:val="22"/>
          <w:szCs w:val="22"/>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w:t>
      </w:r>
    </w:p>
    <w:p w:rsidR="00731135" w:rsidRDefault="00731135" w:rsidP="00731135">
      <w:pPr>
        <w:pStyle w:val="a3"/>
        <w:rPr>
          <w:sz w:val="22"/>
          <w:szCs w:val="22"/>
        </w:rPr>
      </w:pPr>
      <w:r>
        <w:rPr>
          <w:rFonts w:cstheme="minorHAnsi"/>
          <w:sz w:val="22"/>
          <w:szCs w:val="22"/>
        </w:rPr>
        <w:t xml:space="preserve">Статьей 310 ГК РФ, предусмотрено: </w:t>
      </w:r>
      <w:r>
        <w:rPr>
          <w:rStyle w:val="a4"/>
          <w:rFonts w:cstheme="minorHAnsi"/>
          <w:sz w:val="22"/>
          <w:szCs w:val="22"/>
        </w:rPr>
        <w:t>односторонний отказ от исполнения обязательства и одностороннее изменение его условий не допускаются, за исключением случаев, предусмотренных ГК РФ, другими законами или иными правовыми актами.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ГК РФ, другими законами, иными правовыми актами или договором.</w:t>
      </w:r>
    </w:p>
    <w:p w:rsidR="00731135" w:rsidRDefault="00731135" w:rsidP="00731135">
      <w:pPr>
        <w:pStyle w:val="a3"/>
        <w:rPr>
          <w:sz w:val="22"/>
          <w:szCs w:val="22"/>
        </w:rPr>
      </w:pPr>
      <w:r>
        <w:rPr>
          <w:rStyle w:val="a5"/>
          <w:sz w:val="22"/>
          <w:szCs w:val="22"/>
        </w:rPr>
        <w:t>Требование о взыскании неустойки (пени) за нарушение условий Договора о сроке передаче Объекта долевого строительства.</w:t>
      </w:r>
    </w:p>
    <w:p w:rsidR="00731135" w:rsidRDefault="00731135" w:rsidP="00731135">
      <w:pPr>
        <w:pStyle w:val="a3"/>
        <w:rPr>
          <w:sz w:val="22"/>
          <w:szCs w:val="22"/>
        </w:rPr>
      </w:pPr>
      <w:r>
        <w:rPr>
          <w:sz w:val="22"/>
          <w:szCs w:val="22"/>
        </w:rPr>
        <w:t>Согласно п.________________________________________________ Договора, срок передачи Объекта долевого строительства Застройщиком  Заявителю установлен не позднее _______________г.</w:t>
      </w:r>
    </w:p>
    <w:p w:rsidR="00731135" w:rsidRDefault="00731135" w:rsidP="00731135">
      <w:pPr>
        <w:pStyle w:val="a3"/>
        <w:rPr>
          <w:sz w:val="22"/>
          <w:szCs w:val="22"/>
        </w:rPr>
      </w:pPr>
      <w:r>
        <w:rPr>
          <w:sz w:val="22"/>
          <w:szCs w:val="22"/>
        </w:rPr>
        <w:lastRenderedPageBreak/>
        <w:t xml:space="preserve">Застройщик в нарушение п._______________ Договора, ч. 1 статьи 6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передал Заявителю Объект долевого строительства лишь ______________________________________________________г. </w:t>
      </w:r>
    </w:p>
    <w:p w:rsidR="00731135" w:rsidRDefault="00731135" w:rsidP="00731135">
      <w:pPr>
        <w:pStyle w:val="a3"/>
        <w:rPr>
          <w:sz w:val="22"/>
          <w:szCs w:val="22"/>
        </w:rPr>
      </w:pPr>
      <w:r>
        <w:rPr>
          <w:sz w:val="22"/>
          <w:szCs w:val="22"/>
        </w:rPr>
        <w:t>В соответствии с Указанием Банка России от 11.12.2015 № 3894-У «О ставке рефинансирования Банка России и ключевой ставке Банка России» значение ставки рефинансирования Банка России приравнивается к значению ключевой ставки Банка России, определенному на соответствующую дату.</w:t>
      </w:r>
    </w:p>
    <w:p w:rsidR="00731135" w:rsidRDefault="00731135" w:rsidP="00731135">
      <w:pPr>
        <w:pStyle w:val="a3"/>
        <w:rPr>
          <w:sz w:val="22"/>
          <w:szCs w:val="22"/>
        </w:rPr>
      </w:pPr>
      <w:r>
        <w:rPr>
          <w:sz w:val="22"/>
          <w:szCs w:val="22"/>
        </w:rPr>
        <w:t>Ключевая ставка по состоянию на ______________________________________________________г. составляет _______________% годовых.</w:t>
      </w:r>
    </w:p>
    <w:p w:rsidR="00731135" w:rsidRDefault="00731135" w:rsidP="00731135">
      <w:pPr>
        <w:pStyle w:val="a3"/>
        <w:rPr>
          <w:sz w:val="22"/>
          <w:szCs w:val="22"/>
        </w:rPr>
      </w:pPr>
      <w:r>
        <w:rPr>
          <w:sz w:val="22"/>
          <w:szCs w:val="22"/>
        </w:rPr>
        <w:t>1/300 ставки рефинансирования — _______________ / _______________ = _______________.</w:t>
      </w:r>
    </w:p>
    <w:p w:rsidR="00731135" w:rsidRDefault="00731135" w:rsidP="00731135">
      <w:pPr>
        <w:pStyle w:val="a3"/>
        <w:rPr>
          <w:sz w:val="22"/>
          <w:szCs w:val="22"/>
        </w:rPr>
      </w:pPr>
      <w:r>
        <w:rPr>
          <w:sz w:val="22"/>
          <w:szCs w:val="22"/>
        </w:rPr>
        <w:t xml:space="preserve">Двойной размер Ставки составляет (_______________ * _______________ = 0), таким образом взысканию подлежит двойной размер неустойки по ставке 0%, за каждый день просрочки передачи Объекта участнику долевого строительства. </w:t>
      </w:r>
    </w:p>
    <w:p w:rsidR="00731135" w:rsidRDefault="00731135" w:rsidP="00731135">
      <w:pPr>
        <w:pStyle w:val="a3"/>
        <w:rPr>
          <w:sz w:val="22"/>
          <w:szCs w:val="22"/>
        </w:rPr>
      </w:pPr>
      <w:r>
        <w:rPr>
          <w:sz w:val="22"/>
          <w:szCs w:val="22"/>
        </w:rPr>
        <w:t>Начало периода просрочки.</w:t>
      </w:r>
    </w:p>
    <w:p w:rsidR="00731135" w:rsidRDefault="00731135" w:rsidP="00731135">
      <w:pPr>
        <w:pStyle w:val="a3"/>
        <w:rPr>
          <w:sz w:val="22"/>
          <w:szCs w:val="22"/>
        </w:rPr>
      </w:pPr>
      <w:r>
        <w:rPr>
          <w:sz w:val="22"/>
          <w:szCs w:val="22"/>
        </w:rPr>
        <w:t xml:space="preserve">Просрочка считается со дня, следующего за датой передачи Объекта долевого строительства, предусмотренной Договором. </w:t>
      </w:r>
    </w:p>
    <w:p w:rsidR="00731135" w:rsidRDefault="00731135" w:rsidP="00731135">
      <w:pPr>
        <w:pStyle w:val="a3"/>
        <w:rPr>
          <w:sz w:val="22"/>
          <w:szCs w:val="22"/>
        </w:rPr>
      </w:pPr>
      <w:r>
        <w:rPr>
          <w:sz w:val="22"/>
          <w:szCs w:val="22"/>
        </w:rPr>
        <w:t>Застройщик обязан передать Объект долевого строительства Участнику долевого строительства _______________г.</w:t>
      </w:r>
    </w:p>
    <w:p w:rsidR="00731135" w:rsidRDefault="00731135" w:rsidP="00731135">
      <w:pPr>
        <w:pStyle w:val="a3"/>
        <w:rPr>
          <w:sz w:val="22"/>
          <w:szCs w:val="22"/>
        </w:rPr>
      </w:pPr>
      <w:r>
        <w:rPr>
          <w:sz w:val="22"/>
          <w:szCs w:val="22"/>
        </w:rPr>
        <w:t>Следовательно, начало периода просрочки необходимо считать с _______________г.</w:t>
      </w:r>
    </w:p>
    <w:p w:rsidR="00731135" w:rsidRDefault="00731135" w:rsidP="00731135">
      <w:pPr>
        <w:pStyle w:val="a3"/>
        <w:rPr>
          <w:sz w:val="22"/>
          <w:szCs w:val="22"/>
        </w:rPr>
      </w:pPr>
      <w:r>
        <w:rPr>
          <w:sz w:val="22"/>
          <w:szCs w:val="22"/>
        </w:rPr>
        <w:t>Конец периода просрочки.</w:t>
      </w:r>
    </w:p>
    <w:p w:rsidR="00731135" w:rsidRDefault="00731135" w:rsidP="00731135">
      <w:pPr>
        <w:pStyle w:val="a3"/>
        <w:rPr>
          <w:sz w:val="22"/>
          <w:szCs w:val="22"/>
        </w:rPr>
      </w:pPr>
      <w:r>
        <w:rPr>
          <w:sz w:val="22"/>
          <w:szCs w:val="22"/>
        </w:rPr>
        <w:t>Принимая во внимание то обстоятельство, что Объект долевого строительства был передан Истцу по акту приема-передачи только ______________________________________________________г., окончанием периода просрочки Истец определяет указанную дату - ______________________________________________________г.</w:t>
      </w:r>
    </w:p>
    <w:p w:rsidR="00731135" w:rsidRDefault="00731135" w:rsidP="00731135">
      <w:pPr>
        <w:pStyle w:val="a3"/>
        <w:rPr>
          <w:sz w:val="22"/>
          <w:szCs w:val="22"/>
        </w:rPr>
      </w:pPr>
      <w:r>
        <w:rPr>
          <w:sz w:val="22"/>
          <w:szCs w:val="22"/>
        </w:rPr>
        <w:t>Таким образом, количество дней просрочки составило _______________ (с _______________г. по ______________________________________________________г.).</w:t>
      </w:r>
    </w:p>
    <w:p w:rsidR="00731135" w:rsidRDefault="00731135" w:rsidP="00731135">
      <w:pPr>
        <w:pStyle w:val="a3"/>
        <w:rPr>
          <w:sz w:val="22"/>
          <w:szCs w:val="22"/>
        </w:rPr>
      </w:pPr>
      <w:r>
        <w:rPr>
          <w:sz w:val="22"/>
          <w:szCs w:val="22"/>
        </w:rPr>
        <w:t>Сумма договора.</w:t>
      </w:r>
    </w:p>
    <w:p w:rsidR="00731135" w:rsidRDefault="00731135" w:rsidP="00731135">
      <w:pPr>
        <w:pStyle w:val="a3"/>
        <w:rPr>
          <w:sz w:val="22"/>
          <w:szCs w:val="22"/>
        </w:rPr>
      </w:pPr>
      <w:r>
        <w:rPr>
          <w:sz w:val="22"/>
          <w:szCs w:val="22"/>
        </w:rPr>
        <w:t>В соответствии с п._______________ Договора цена договора подлежащая уплате Участнику долевого строительства Застройщику составляет _______________ (ноль копеек) руб.</w:t>
      </w:r>
    </w:p>
    <w:p w:rsidR="00731135" w:rsidRDefault="00731135" w:rsidP="00731135">
      <w:pPr>
        <w:pStyle w:val="a3"/>
        <w:rPr>
          <w:sz w:val="22"/>
          <w:szCs w:val="22"/>
        </w:rPr>
      </w:pPr>
      <w:r>
        <w:rPr>
          <w:sz w:val="22"/>
          <w:szCs w:val="22"/>
        </w:rPr>
        <w:t>В связи с вышеизложенным, Заявитель считает, что взысканию с Вашей организации подлежит неустойка по Договору, подлежащая уплате за нарушение условий Договора, которая составляет сумму 0 (ноль копеек) руб.</w:t>
      </w:r>
    </w:p>
    <w:p w:rsidR="00731135" w:rsidRDefault="00731135" w:rsidP="00731135">
      <w:pPr>
        <w:pStyle w:val="a3"/>
        <w:rPr>
          <w:sz w:val="22"/>
          <w:szCs w:val="22"/>
        </w:rPr>
      </w:pPr>
      <w:r>
        <w:rPr>
          <w:rStyle w:val="a5"/>
          <w:sz w:val="22"/>
          <w:szCs w:val="22"/>
        </w:rPr>
        <w:t>Обоснование соразмерности требования о взыскании неустойки.</w:t>
      </w:r>
    </w:p>
    <w:p w:rsidR="00731135" w:rsidRDefault="00731135" w:rsidP="00731135">
      <w:pPr>
        <w:pStyle w:val="a3"/>
        <w:rPr>
          <w:sz w:val="22"/>
          <w:szCs w:val="22"/>
        </w:rPr>
      </w:pPr>
      <w:r>
        <w:rPr>
          <w:sz w:val="22"/>
          <w:szCs w:val="22"/>
        </w:rPr>
        <w:t>Заявитель считает сумму заявленных исковых требований соразмерной и справедливой исходя из того, что Ваша компания является финансово устойчивой компанией, при этом Объект долевого строительства был приобретен Заявителем по рыночной стоимости.</w:t>
      </w:r>
    </w:p>
    <w:p w:rsidR="00731135" w:rsidRDefault="00731135" w:rsidP="00731135">
      <w:pPr>
        <w:pStyle w:val="a3"/>
        <w:rPr>
          <w:sz w:val="22"/>
          <w:szCs w:val="22"/>
        </w:rPr>
      </w:pPr>
      <w:r>
        <w:rPr>
          <w:sz w:val="22"/>
          <w:szCs w:val="22"/>
        </w:rPr>
        <w:t>Следует подчеркнуть, что размер неустойки установлен законом.</w:t>
      </w:r>
    </w:p>
    <w:p w:rsidR="00731135" w:rsidRDefault="00731135" w:rsidP="00731135">
      <w:pPr>
        <w:pStyle w:val="a3"/>
        <w:rPr>
          <w:sz w:val="22"/>
          <w:szCs w:val="22"/>
        </w:rPr>
      </w:pPr>
      <w:r>
        <w:rPr>
          <w:sz w:val="22"/>
          <w:szCs w:val="22"/>
        </w:rPr>
        <w:t>При этом отношения между Заявителем и Вашей организацией являются отношениями между потребителем и коммерческой (предпринимательской) организацией (продавцом). Ваша организация осуществляет предпринимательскую деятельность и несет соответствующие риски (часть 1 ст. 2 ГК РФ), стремясь получить систематическую прибыль. Поэтому перевод рисков предпринимательской деятельности на потребителя (Заявителя) противоречит смыслу и духу закона. Кроме того, необоснованное уменьшение неустойки с экономической точки зрения позволяет должнику получить доступ к финансированию за счет другого лица на нерыночных условиях, что в целом может стимулировать недобросовестных должников к неплатежам и вызывать крайне негативные макроэкономические последствия.</w:t>
      </w:r>
    </w:p>
    <w:p w:rsidR="00731135" w:rsidRDefault="00731135" w:rsidP="00731135">
      <w:pPr>
        <w:pStyle w:val="a3"/>
        <w:rPr>
          <w:sz w:val="22"/>
          <w:szCs w:val="22"/>
        </w:rPr>
      </w:pPr>
      <w:r>
        <w:rPr>
          <w:sz w:val="22"/>
          <w:szCs w:val="22"/>
        </w:rPr>
        <w:lastRenderedPageBreak/>
        <w:t xml:space="preserve">"Обзор судебной практики Верховного Суда Российской Федерации за третий квартал 2012 года" (утв. Президиумом Верховного Суда РФ 26.12.2012). </w:t>
      </w:r>
    </w:p>
    <w:p w:rsidR="00731135" w:rsidRDefault="00731135" w:rsidP="00731135">
      <w:pPr>
        <w:pStyle w:val="a3"/>
        <w:rPr>
          <w:sz w:val="22"/>
          <w:szCs w:val="22"/>
        </w:rPr>
      </w:pPr>
      <w:r>
        <w:rPr>
          <w:sz w:val="22"/>
          <w:szCs w:val="22"/>
        </w:rPr>
        <w:t xml:space="preserve">Вместе с тем согласно ч. 2 ст. 6 Федерального закона от 24 декабря 2004 г. N 214-ФЗ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1/300 ставки рефинансирования Центрального банка РФ,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данной частью неустойка (пени) уплачивается застройщиком в двойном размере. </w:t>
      </w:r>
    </w:p>
    <w:p w:rsidR="00731135" w:rsidRDefault="00731135" w:rsidP="00731135">
      <w:pPr>
        <w:pStyle w:val="a3"/>
        <w:rPr>
          <w:sz w:val="22"/>
          <w:szCs w:val="22"/>
        </w:rPr>
      </w:pPr>
      <w:r>
        <w:rPr>
          <w:sz w:val="22"/>
          <w:szCs w:val="22"/>
        </w:rPr>
        <w:t xml:space="preserve">В силу ст. 333 ГК РФ, если подлежащая уплате неустойка явно несоразмерна последствиям нарушения обязательства, суд вправе уменьшить неустойку. </w:t>
      </w:r>
    </w:p>
    <w:p w:rsidR="00731135" w:rsidRDefault="00731135" w:rsidP="00731135">
      <w:pPr>
        <w:pStyle w:val="a3"/>
        <w:rPr>
          <w:sz w:val="22"/>
          <w:szCs w:val="22"/>
        </w:rPr>
      </w:pPr>
      <w:r>
        <w:rPr>
          <w:sz w:val="22"/>
          <w:szCs w:val="22"/>
        </w:rPr>
        <w:t xml:space="preserve">По смыслу закона, </w:t>
      </w:r>
      <w:r>
        <w:rPr>
          <w:rStyle w:val="a5"/>
          <w:sz w:val="22"/>
          <w:szCs w:val="22"/>
        </w:rPr>
        <w:t>применение ст. 333 ГК РФ по делам о защите прав потребителей возможно в исключительных случаях</w:t>
      </w:r>
      <w:r>
        <w:rPr>
          <w:sz w:val="22"/>
          <w:szCs w:val="22"/>
        </w:rPr>
        <w:t xml:space="preserve"> и по заявлению ответчика с обязательным указанием мотивов, по которым суд полагает, что уменьшение размера неустойки является допустимым. Между тем в решении не приведено мотивов, по которым суд счел возможным снизить размер взыскиваемой неустойки. </w:t>
      </w:r>
    </w:p>
    <w:p w:rsidR="00731135" w:rsidRDefault="00731135" w:rsidP="00731135">
      <w:pPr>
        <w:pStyle w:val="a3"/>
        <w:rPr>
          <w:sz w:val="22"/>
          <w:szCs w:val="22"/>
        </w:rPr>
      </w:pPr>
      <w:r>
        <w:rPr>
          <w:sz w:val="22"/>
          <w:szCs w:val="22"/>
        </w:rPr>
        <w:t xml:space="preserve">Суд кассационной инстанции указал, что размер неустойки, рассчитанный истцом, исходя из условий договора долевого участия, явно несоразмерен последствиям нарушения обязательства и что выплата суммы неустойки в указанном истцом размере может повлечь неблагоприятные последствия - нарушение сроков строительства, что затронет законные права и интересы других дольщиков, участников долевого строительства. </w:t>
      </w:r>
    </w:p>
    <w:p w:rsidR="00731135" w:rsidRDefault="00731135" w:rsidP="00731135">
      <w:pPr>
        <w:pStyle w:val="a3"/>
        <w:rPr>
          <w:sz w:val="22"/>
          <w:szCs w:val="22"/>
        </w:rPr>
      </w:pPr>
      <w:r>
        <w:rPr>
          <w:sz w:val="22"/>
          <w:szCs w:val="22"/>
        </w:rPr>
        <w:t xml:space="preserve">В чем заключается несоразмерность последствиям нарушения обязательства, суд кассационной инстанции не указал. </w:t>
      </w:r>
    </w:p>
    <w:p w:rsidR="00731135" w:rsidRDefault="00731135" w:rsidP="00731135">
      <w:pPr>
        <w:pStyle w:val="a3"/>
        <w:rPr>
          <w:sz w:val="22"/>
          <w:szCs w:val="22"/>
        </w:rPr>
      </w:pPr>
      <w:r>
        <w:rPr>
          <w:rStyle w:val="a5"/>
          <w:sz w:val="22"/>
          <w:szCs w:val="22"/>
        </w:rPr>
        <w:t>То обстоятельство</w:t>
      </w:r>
      <w:r>
        <w:rPr>
          <w:sz w:val="22"/>
          <w:szCs w:val="22"/>
        </w:rPr>
        <w:t xml:space="preserve">, что </w:t>
      </w:r>
      <w:r>
        <w:rPr>
          <w:rStyle w:val="a5"/>
          <w:sz w:val="22"/>
          <w:szCs w:val="22"/>
        </w:rPr>
        <w:t>выплата суммы неустойки в полном размере может повлечь неблагоприятные последствия для третьих лиц</w:t>
      </w:r>
      <w:r>
        <w:rPr>
          <w:sz w:val="22"/>
          <w:szCs w:val="22"/>
        </w:rPr>
        <w:t xml:space="preserve">, не являющихся стороной данных правоотношений, </w:t>
      </w:r>
      <w:r>
        <w:rPr>
          <w:rStyle w:val="a5"/>
          <w:sz w:val="22"/>
          <w:szCs w:val="22"/>
        </w:rPr>
        <w:t>основанием для снижения размера неустойки не является</w:t>
      </w:r>
      <w:r>
        <w:rPr>
          <w:sz w:val="22"/>
          <w:szCs w:val="22"/>
        </w:rPr>
        <w:t xml:space="preserve">. </w:t>
      </w:r>
    </w:p>
    <w:p w:rsidR="00731135" w:rsidRDefault="00731135" w:rsidP="00731135">
      <w:pPr>
        <w:pStyle w:val="a3"/>
        <w:rPr>
          <w:sz w:val="22"/>
          <w:szCs w:val="22"/>
        </w:rPr>
      </w:pPr>
      <w:r>
        <w:rPr>
          <w:sz w:val="22"/>
          <w:szCs w:val="22"/>
        </w:rPr>
        <w:t>Определение Верховного Суда РФ от 07.08.2012 N 18-КГ12-33.</w:t>
      </w:r>
    </w:p>
    <w:p w:rsidR="00731135" w:rsidRDefault="00731135" w:rsidP="00731135">
      <w:pPr>
        <w:pStyle w:val="a3"/>
        <w:rPr>
          <w:sz w:val="22"/>
          <w:szCs w:val="22"/>
        </w:rPr>
      </w:pPr>
      <w:r>
        <w:rPr>
          <w:sz w:val="22"/>
          <w:szCs w:val="22"/>
        </w:rPr>
        <w:t>Согласно ч. 2 ст. 6 Федерального закона "Об участии в долевом строительстве..."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1/300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rsidR="00731135" w:rsidRDefault="00731135" w:rsidP="00731135">
      <w:pPr>
        <w:pStyle w:val="a3"/>
        <w:rPr>
          <w:sz w:val="22"/>
          <w:szCs w:val="22"/>
        </w:rPr>
      </w:pPr>
      <w:r>
        <w:rPr>
          <w:sz w:val="22"/>
          <w:szCs w:val="22"/>
        </w:rPr>
        <w:t>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731135" w:rsidRDefault="00731135" w:rsidP="00731135">
      <w:pPr>
        <w:pStyle w:val="a3"/>
        <w:rPr>
          <w:sz w:val="22"/>
          <w:szCs w:val="22"/>
        </w:rPr>
      </w:pPr>
      <w:r>
        <w:rPr>
          <w:sz w:val="22"/>
          <w:szCs w:val="22"/>
        </w:rPr>
        <w:t>В силу ст. 333 ГК Российской Федерации, если подлежащая уплате неустойка явно несоразмерна последствиям нарушения обязательства, суд вправе уменьшить неустойку.</w:t>
      </w:r>
    </w:p>
    <w:p w:rsidR="00731135" w:rsidRDefault="00731135" w:rsidP="00731135">
      <w:pPr>
        <w:pStyle w:val="a3"/>
        <w:rPr>
          <w:sz w:val="22"/>
          <w:szCs w:val="22"/>
        </w:rPr>
      </w:pPr>
      <w:r>
        <w:rPr>
          <w:sz w:val="22"/>
          <w:szCs w:val="22"/>
        </w:rPr>
        <w:t>Следует учитывать, что по смыслу закона применение ст. 333 ГК Российской Федерации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 Между тем, в решении не приведено мотивов, по которым суд счел возможным снизить размер взыскиваемой неустойки.</w:t>
      </w:r>
    </w:p>
    <w:p w:rsidR="00731135" w:rsidRDefault="00731135" w:rsidP="00731135">
      <w:pPr>
        <w:pStyle w:val="a3"/>
        <w:rPr>
          <w:sz w:val="22"/>
          <w:szCs w:val="22"/>
        </w:rPr>
      </w:pPr>
      <w:r>
        <w:rPr>
          <w:sz w:val="22"/>
          <w:szCs w:val="22"/>
        </w:rPr>
        <w:t>Постановление Президиума ВАС РФ от 13.01.2011 N 11680/10.</w:t>
      </w:r>
    </w:p>
    <w:p w:rsidR="00731135" w:rsidRDefault="00731135" w:rsidP="00731135">
      <w:pPr>
        <w:pStyle w:val="a3"/>
        <w:rPr>
          <w:sz w:val="22"/>
          <w:szCs w:val="22"/>
        </w:rPr>
      </w:pPr>
      <w:r>
        <w:rPr>
          <w:sz w:val="22"/>
          <w:szCs w:val="22"/>
        </w:rPr>
        <w:t>Явная несоразмерность неустойки должна быть очевидной.</w:t>
      </w:r>
    </w:p>
    <w:p w:rsidR="00731135" w:rsidRDefault="00731135" w:rsidP="00731135">
      <w:pPr>
        <w:pStyle w:val="a3"/>
        <w:rPr>
          <w:sz w:val="22"/>
          <w:szCs w:val="22"/>
        </w:rPr>
      </w:pPr>
      <w:r>
        <w:rPr>
          <w:sz w:val="22"/>
          <w:szCs w:val="22"/>
        </w:rPr>
        <w:t>В настоящем деле расчет неустойки, подлежащей выплате кредитору, был произведен на основании части 9 статьи 9 Закона о размещении заказов для государственных или муниципальных нужд исходя из одной трехсотой действующей на день уплаты неустойки (штрафа, пеней) ставки рефинансирования Центрального банка Российской Федерации.</w:t>
      </w:r>
    </w:p>
    <w:p w:rsidR="00731135" w:rsidRDefault="00731135" w:rsidP="00731135">
      <w:pPr>
        <w:pStyle w:val="a3"/>
        <w:rPr>
          <w:sz w:val="22"/>
          <w:szCs w:val="22"/>
        </w:rPr>
      </w:pPr>
      <w:r>
        <w:rPr>
          <w:sz w:val="22"/>
          <w:szCs w:val="22"/>
        </w:rPr>
        <w:lastRenderedPageBreak/>
        <w:t>Указанная ставка рефинансирования, по существу, представляет собой наименьший размер платы за пользование денежными средствами в российской экономике, что является общеизвестным фактом. Поэтому уменьшение неустойки ниже ставки рефинансирования возможно только в чрезвычайных случаях, а по общему правилу не должно допускаться, поскольку такой размер неустойки не может являться явно несоразмерным последствиям просрочки уплаты денежных средств. Кроме того, необоснованное уменьшение неустойки судами с экономической точки зрения позволяет должнику получить доступ к финансированию за счет другого лица на нерыночных условиях, что в целом может стимулировать недобросовестных должников к неплатежам и вызывать крайне негативные макроэкономические последствия.</w:t>
      </w:r>
    </w:p>
    <w:p w:rsidR="00731135" w:rsidRDefault="00731135" w:rsidP="00731135">
      <w:pPr>
        <w:pStyle w:val="a3"/>
        <w:rPr>
          <w:sz w:val="22"/>
          <w:szCs w:val="22"/>
        </w:rPr>
      </w:pPr>
      <w:r>
        <w:rPr>
          <w:sz w:val="22"/>
          <w:szCs w:val="22"/>
        </w:rPr>
        <w:t>Постановление ФАС Уральского округа от 26.04.2011 по делу N А50-9203/2010.</w:t>
      </w:r>
    </w:p>
    <w:p w:rsidR="00731135" w:rsidRDefault="00731135" w:rsidP="00731135">
      <w:pPr>
        <w:pStyle w:val="a3"/>
        <w:rPr>
          <w:sz w:val="22"/>
          <w:szCs w:val="22"/>
        </w:rPr>
      </w:pPr>
      <w:r>
        <w:rPr>
          <w:sz w:val="22"/>
          <w:szCs w:val="22"/>
        </w:rPr>
        <w:t>Судами правомерно не произведено снижение неустойки на основании ст. 333 ГК РФ, рассчитанной на основании ч. 2 ст. 6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исходя из одной трехсотой действующей на день уплаты неустойки (штрафа, пеней) ставки рефинансирования Центрального банка Российской Федерации, поскольку с учетом правовой позиции Постановления Президиума ВАС РФ от 13.01.2011 N 11680/10 никто не вправе извлекать преимущества из своего незаконного поведения, а указанная ставка рефинансирования, по существу, представляет собой наименьший размер платы за пользование денежными средствами в российской экономике и по общему правилу такой размер неустойки не может являться явно несоразмерным последствиям просрочки уплаты денежных средств.</w:t>
      </w:r>
    </w:p>
    <w:p w:rsidR="00731135" w:rsidRDefault="00731135" w:rsidP="00731135">
      <w:pPr>
        <w:pStyle w:val="a3"/>
        <w:rPr>
          <w:sz w:val="22"/>
          <w:szCs w:val="22"/>
        </w:rPr>
      </w:pPr>
      <w:r>
        <w:rPr>
          <w:sz w:val="22"/>
          <w:szCs w:val="22"/>
        </w:rPr>
        <w:t>Определение ВАС РФ от 22.02.2012 N ВАС-1492/12 по делу N А41-39511/10.</w:t>
      </w:r>
    </w:p>
    <w:p w:rsidR="00731135" w:rsidRDefault="00731135" w:rsidP="00731135">
      <w:pPr>
        <w:pStyle w:val="a3"/>
        <w:rPr>
          <w:sz w:val="22"/>
          <w:szCs w:val="22"/>
        </w:rPr>
      </w:pPr>
      <w:r>
        <w:rPr>
          <w:sz w:val="22"/>
          <w:szCs w:val="22"/>
        </w:rPr>
        <w:t>Требование: О пересмотре в порядке надзора судебных актов по делу о взыскании неустойки за нарушение сроков исполнения обязательств.</w:t>
      </w:r>
    </w:p>
    <w:p w:rsidR="00731135" w:rsidRDefault="00731135" w:rsidP="00731135">
      <w:pPr>
        <w:pStyle w:val="a3"/>
        <w:rPr>
          <w:sz w:val="22"/>
          <w:szCs w:val="22"/>
        </w:rPr>
      </w:pPr>
      <w:r>
        <w:rPr>
          <w:sz w:val="22"/>
          <w:szCs w:val="22"/>
        </w:rPr>
        <w:t>Решение: В передаче дела в Президиум ВАС РФ отказано, поскольку суд сделал правильный вывод о доказанности неисполнения ответчиком в срок принятых перед истцом обязательств по договору участия в долевом строительстве многоквартирного дома и отсутствии оснований для применения статьи 333 ГК РФ для снижения неустойки.</w:t>
      </w:r>
    </w:p>
    <w:p w:rsidR="00731135" w:rsidRDefault="00731135" w:rsidP="00731135">
      <w:pPr>
        <w:pStyle w:val="a3"/>
        <w:rPr>
          <w:sz w:val="22"/>
          <w:szCs w:val="22"/>
        </w:rPr>
      </w:pPr>
      <w:r>
        <w:rPr>
          <w:sz w:val="22"/>
          <w:szCs w:val="22"/>
        </w:rPr>
        <w:t>Как разъяснено в Постановлении Пленума Высшего Арбитражного Суда Российской Федерации от 22.12.2011 N 81 "О некоторых вопросах применения статьи 333 Гражданского кодекса Российской Федерации", при обращении в суд с требованием о взыскании неустойки кредитор должен доказать неисполнение или ненадлежащее исполнение обязательства должником, которое согласно закону или соглашению сторон влечет возникновение обязанности должника уплатить кредитору соответствующую денежную сумму в качестве неустойки (пункт 1 статьи 330 Кодекса).</w:t>
      </w:r>
    </w:p>
    <w:p w:rsidR="00731135" w:rsidRDefault="00731135" w:rsidP="00731135">
      <w:pPr>
        <w:pStyle w:val="a3"/>
        <w:rPr>
          <w:sz w:val="22"/>
          <w:szCs w:val="22"/>
        </w:rPr>
      </w:pPr>
      <w:r>
        <w:rPr>
          <w:sz w:val="22"/>
          <w:szCs w:val="22"/>
        </w:rPr>
        <w:t>Соразмерность неустойки последствиям нарушения обязательства предполагается.</w:t>
      </w:r>
    </w:p>
    <w:p w:rsidR="00731135" w:rsidRDefault="00731135" w:rsidP="00731135">
      <w:pPr>
        <w:pStyle w:val="a3"/>
        <w:rPr>
          <w:sz w:val="22"/>
          <w:szCs w:val="22"/>
        </w:rPr>
      </w:pPr>
      <w:r>
        <w:rPr>
          <w:sz w:val="22"/>
          <w:szCs w:val="22"/>
        </w:rPr>
        <w:t>Доводы ответчика о невозможности исполнения обязательства вследствие тяжелого финансового положения; о неисполнении обязательств контрагентами; о наличии задолженности перед другими кредиторами; о наложении ареста на денежные средства или иное имущество ответчика; о не поступлении денежных средств из бюджета; о добровольном погашении долга полностью или в части на день рассмотрения спора; о выполнении ответчиком социально значимых функций; о наличии у должника обязанности по уплате процентов за пользование денежными средствами (например, процентов по договору займа) сами по себе не могут служить основанием для снижения неустойки на основании статьи 333 Кодекса.</w:t>
      </w:r>
    </w:p>
    <w:p w:rsidR="00731135" w:rsidRDefault="00731135" w:rsidP="00731135">
      <w:pPr>
        <w:pStyle w:val="a3"/>
        <w:rPr>
          <w:sz w:val="22"/>
          <w:szCs w:val="22"/>
        </w:rPr>
      </w:pPr>
      <w:r>
        <w:rPr>
          <w:rStyle w:val="a5"/>
          <w:sz w:val="22"/>
          <w:szCs w:val="22"/>
        </w:rPr>
        <w:t>Требование о взыскании убытков.</w:t>
      </w:r>
    </w:p>
    <w:p w:rsidR="00731135" w:rsidRDefault="00731135" w:rsidP="00731135">
      <w:pPr>
        <w:pStyle w:val="a3"/>
        <w:rPr>
          <w:sz w:val="22"/>
          <w:szCs w:val="22"/>
        </w:rPr>
      </w:pPr>
      <w:r>
        <w:rPr>
          <w:rFonts w:cstheme="minorHAnsi"/>
          <w:sz w:val="22"/>
          <w:szCs w:val="22"/>
        </w:rPr>
        <w:t>Вследствие нарушения Ответчиком обязательств Заявитель потерпел реальный материальный ущерб в размере ________________________________________________ (ноль копеек) руб. Размер реального материального ущерба рассчитывался следующим образом:</w:t>
      </w:r>
    </w:p>
    <w:p w:rsidR="00731135" w:rsidRDefault="00731135" w:rsidP="00731135">
      <w:pPr>
        <w:pStyle w:val="a3"/>
        <w:rPr>
          <w:sz w:val="22"/>
          <w:szCs w:val="22"/>
        </w:rPr>
      </w:pPr>
      <w:r>
        <w:rPr>
          <w:sz w:val="22"/>
          <w:szCs w:val="22"/>
        </w:rPr>
        <w:t xml:space="preserve">Сумма материального ущерба = Сумма убытков по найму + Сумма переплаченных процентов </w:t>
      </w:r>
    </w:p>
    <w:p w:rsidR="00731135" w:rsidRDefault="00731135" w:rsidP="00731135">
      <w:pPr>
        <w:pStyle w:val="a3"/>
        <w:rPr>
          <w:sz w:val="22"/>
          <w:szCs w:val="22"/>
        </w:rPr>
      </w:pPr>
      <w:r>
        <w:rPr>
          <w:rStyle w:val="a5"/>
          <w:sz w:val="22"/>
          <w:szCs w:val="22"/>
        </w:rPr>
        <w:t>Убытки в виде расходов по найму жилого помещения.</w:t>
      </w:r>
    </w:p>
    <w:p w:rsidR="00731135" w:rsidRDefault="00731135" w:rsidP="00731135">
      <w:pPr>
        <w:pStyle w:val="a3"/>
        <w:rPr>
          <w:sz w:val="22"/>
          <w:szCs w:val="22"/>
        </w:rPr>
      </w:pPr>
      <w:r>
        <w:rPr>
          <w:sz w:val="22"/>
          <w:szCs w:val="22"/>
        </w:rPr>
        <w:lastRenderedPageBreak/>
        <w:t>В результате нарушения Вами сроков передачи Объекта долевого строительства Заявитель был лишен права пользования жилым помещением, ему пришлось нести расходы по найму жилого помещения в целях проживания в течение _______________ месяцев в размере _______________ (ноль копеек) рублей ежемесячно.</w:t>
      </w:r>
    </w:p>
    <w:p w:rsidR="00731135" w:rsidRDefault="00731135" w:rsidP="00731135">
      <w:pPr>
        <w:pStyle w:val="a3"/>
        <w:rPr>
          <w:sz w:val="22"/>
          <w:szCs w:val="22"/>
        </w:rPr>
      </w:pPr>
      <w:r>
        <w:rPr>
          <w:sz w:val="22"/>
          <w:szCs w:val="22"/>
        </w:rPr>
        <w:t>Заявитель считает возможным рассчитывать убытки по найму жилого помещения исходя из стоимости найма аналогичного жилья - ________________________________________________ (далее по тексту - Объект найма), расположенное по адресу: ________________________________________________________________________________________________________________________________________________________________________________________________________________________________________________. Полезная площадь Объекта найма составляет ________________________________________________ кв.м. и состоит из __________________ комнат(ы).</w:t>
      </w:r>
    </w:p>
    <w:p w:rsidR="00731135" w:rsidRDefault="00731135" w:rsidP="00731135">
      <w:pPr>
        <w:pStyle w:val="a3"/>
        <w:rPr>
          <w:sz w:val="22"/>
          <w:szCs w:val="22"/>
        </w:rPr>
      </w:pPr>
      <w:r>
        <w:rPr>
          <w:rStyle w:val="a5"/>
          <w:sz w:val="22"/>
          <w:szCs w:val="22"/>
        </w:rPr>
        <w:t>Убытки в виде переплаты по кредиту .</w:t>
      </w:r>
    </w:p>
    <w:p w:rsidR="00731135" w:rsidRDefault="00731135" w:rsidP="00731135">
      <w:pPr>
        <w:pStyle w:val="a3"/>
        <w:rPr>
          <w:sz w:val="22"/>
          <w:szCs w:val="22"/>
        </w:rPr>
      </w:pPr>
      <w:r>
        <w:rPr>
          <w:sz w:val="22"/>
          <w:szCs w:val="22"/>
        </w:rPr>
        <w:t>Объект долевого строительства был приобретен Заявителем с привлечением заемных средств по  №________________________________________________ от ______________________________________________________ года (далее по тексту - Кредитный договор), заключенному Заявителем с Кредитором - _______________, условиями которого предусмотрена повышенная процентная ставка - _______________ (_______________) процентов годовых до даты регистрации права собственности Заявителя на Объект долевого строительства (п._______________ Кредитного договора). В результате Вашей просрочки передачи Объекта долевого строительства Заявителю, Заявитель понес расходы в виде переплаты по кредиту в размере _______________ (ноль копеек) рублей согласно расчету:</w:t>
      </w:r>
    </w:p>
    <w:p w:rsidR="00731135" w:rsidRDefault="00731135" w:rsidP="00731135">
      <w:pPr>
        <w:pStyle w:val="a3"/>
        <w:rPr>
          <w:sz w:val="22"/>
          <w:szCs w:val="22"/>
        </w:rPr>
      </w:pPr>
      <w:r>
        <w:rPr>
          <w:sz w:val="22"/>
          <w:szCs w:val="22"/>
        </w:rPr>
        <w:t>Поскольку Вы ненадлежащим образом исполнили принятые на себя обязательства по Договору по передаче объекта долевого строительства в установленный договором срок, то разница в размере процентов по Кредитному договору составляет (_______________% - _______________%) _______________% является убытками истцов, подлежащими взысканию с ответчика.</w:t>
      </w:r>
    </w:p>
    <w:p w:rsidR="00731135" w:rsidRDefault="00731135" w:rsidP="00731135">
      <w:pPr>
        <w:pStyle w:val="a3"/>
        <w:rPr>
          <w:sz w:val="22"/>
          <w:szCs w:val="22"/>
        </w:rPr>
      </w:pPr>
      <w:r>
        <w:rPr>
          <w:sz w:val="22"/>
          <w:szCs w:val="22"/>
        </w:rPr>
        <w:t>Так как по Договору срок передачи квартиры - не позднее _______________г., проценты по ставке _______________% годовых подлежат начислению по последнее число месяца (включительно), в котором должна быть осуществлена регистрация ипотеки, то есть по _______________г., начисление процентов по ставке _______________% годовых должно производиться с первого числа месяца, следующего за месяцем, в котором должна быть осуществлена регистрация ипотеки, то есть с _______________г., то период переплаты процентов по кредиту составляет с _______________г. по ______________________________________________________г. (_______________ дней).</w:t>
      </w:r>
    </w:p>
    <w:p w:rsidR="00731135" w:rsidRDefault="00731135" w:rsidP="00731135">
      <w:pPr>
        <w:pStyle w:val="a3"/>
        <w:rPr>
          <w:sz w:val="22"/>
          <w:szCs w:val="22"/>
        </w:rPr>
      </w:pPr>
      <w:r>
        <w:rPr>
          <w:sz w:val="22"/>
          <w:szCs w:val="22"/>
        </w:rPr>
        <w:t>Согласно информационному расчету ежемесячных платежей по кредиту:</w:t>
      </w:r>
    </w:p>
    <w:p w:rsidR="00731135" w:rsidRDefault="00731135" w:rsidP="00731135">
      <w:pPr>
        <w:pStyle w:val="a3"/>
        <w:rPr>
          <w:sz w:val="22"/>
          <w:szCs w:val="22"/>
        </w:rPr>
      </w:pPr>
      <w:r>
        <w:rPr>
          <w:sz w:val="22"/>
          <w:szCs w:val="22"/>
        </w:rPr>
        <w:t>За _______________ _______________ года проценты начисляются на сумму основного долга _______________ (ноль копеек) рублей, убытки в виде разницы в размере процентов по кредитному договору составляют: _______________ (ноль копеек) (_______________руб. х _______________% : _______________ х _______________ дн.)</w:t>
      </w:r>
    </w:p>
    <w:p w:rsidR="00731135" w:rsidRDefault="00731135" w:rsidP="00731135">
      <w:pPr>
        <w:pStyle w:val="a3"/>
        <w:rPr>
          <w:sz w:val="22"/>
          <w:szCs w:val="22"/>
        </w:rPr>
      </w:pPr>
      <w:r>
        <w:rPr>
          <w:sz w:val="22"/>
          <w:szCs w:val="22"/>
        </w:rPr>
        <w:t>Таким образом, убытки в виде разницы в размере процентов по Кредитному договору за период с _______________г. по ______________________________________________________г. составляет: сумму переплаченных процентов за каждый расчетный месяц просрочки, что составляет _______________ (ноль копеек) руб.</w:t>
      </w:r>
    </w:p>
    <w:p w:rsidR="00731135" w:rsidRDefault="00731135" w:rsidP="00731135">
      <w:pPr>
        <w:pStyle w:val="a3"/>
        <w:rPr>
          <w:sz w:val="22"/>
          <w:szCs w:val="22"/>
        </w:rPr>
      </w:pPr>
      <w:r>
        <w:rPr>
          <w:sz w:val="22"/>
          <w:szCs w:val="22"/>
        </w:rPr>
        <w:t>Цена иска составляет 0 (ноль копеек) руб.</w:t>
      </w:r>
    </w:p>
    <w:p w:rsidR="00731135" w:rsidRDefault="00731135" w:rsidP="00731135">
      <w:pPr>
        <w:pStyle w:val="a3"/>
        <w:rPr>
          <w:sz w:val="22"/>
          <w:szCs w:val="22"/>
        </w:rPr>
      </w:pPr>
      <w:r>
        <w:rPr>
          <w:sz w:val="22"/>
          <w:szCs w:val="22"/>
        </w:rPr>
        <w:t>Расчет суммы иска производился по следующей формуле:</w:t>
      </w:r>
    </w:p>
    <w:tbl>
      <w:tblPr>
        <w:tblW w:w="5000" w:type="pct"/>
        <w:tblLayout w:type="fixed"/>
        <w:tblCellMar>
          <w:left w:w="0" w:type="dxa"/>
          <w:right w:w="0" w:type="dxa"/>
        </w:tblCellMar>
        <w:tblLook w:val="04A0" w:firstRow="1" w:lastRow="0" w:firstColumn="1" w:lastColumn="0" w:noHBand="0" w:noVBand="1"/>
      </w:tblPr>
      <w:tblGrid>
        <w:gridCol w:w="1171"/>
        <w:gridCol w:w="293"/>
        <w:gridCol w:w="1745"/>
        <w:gridCol w:w="290"/>
        <w:gridCol w:w="1745"/>
        <w:gridCol w:w="292"/>
        <w:gridCol w:w="2327"/>
        <w:gridCol w:w="290"/>
        <w:gridCol w:w="2327"/>
        <w:gridCol w:w="292"/>
      </w:tblGrid>
      <w:tr w:rsidR="00731135" w:rsidTr="009B5034">
        <w:trPr>
          <w:cantSplit/>
        </w:trPr>
        <w:tc>
          <w:tcPr>
            <w:tcW w:w="1140" w:type="dxa"/>
            <w:tcBorders>
              <w:top w:val="nil"/>
              <w:left w:val="nil"/>
              <w:bottom w:val="nil"/>
              <w:right w:val="nil"/>
            </w:tcBorders>
            <w:tcMar>
              <w:top w:w="0" w:type="dxa"/>
              <w:left w:w="113" w:type="dxa"/>
              <w:bottom w:w="0" w:type="dxa"/>
              <w:right w:w="113" w:type="dxa"/>
            </w:tcMar>
            <w:vAlign w:val="center"/>
            <w:hideMark/>
          </w:tcPr>
          <w:p w:rsidR="00731135" w:rsidRDefault="00731135" w:rsidP="009B5034">
            <w:pPr>
              <w:spacing w:after="0" w:line="240" w:lineRule="auto"/>
              <w:jc w:val="center"/>
              <w:rPr>
                <w:rFonts w:eastAsia="Times New Roman"/>
                <w:lang w:eastAsia="ru-RU"/>
              </w:rPr>
            </w:pPr>
            <w:r>
              <w:rPr>
                <w:rStyle w:val="msonormal0"/>
                <w:rFonts w:eastAsia="Times New Roman"/>
              </w:rPr>
              <w:t>Цена иска</w:t>
            </w:r>
          </w:p>
        </w:tc>
        <w:tc>
          <w:tcPr>
            <w:tcW w:w="285" w:type="dxa"/>
            <w:tcBorders>
              <w:top w:val="nil"/>
              <w:left w:val="nil"/>
              <w:bottom w:val="nil"/>
              <w:right w:val="nil"/>
            </w:tcBorders>
            <w:tcMar>
              <w:top w:w="0" w:type="dxa"/>
              <w:left w:w="113" w:type="dxa"/>
              <w:bottom w:w="0" w:type="dxa"/>
              <w:right w:w="113" w:type="dxa"/>
            </w:tcMar>
            <w:vAlign w:val="center"/>
            <w:hideMark/>
          </w:tcPr>
          <w:p w:rsidR="00731135" w:rsidRDefault="00731135" w:rsidP="009B5034">
            <w:pPr>
              <w:spacing w:after="0" w:line="240" w:lineRule="auto"/>
              <w:jc w:val="center"/>
              <w:rPr>
                <w:rFonts w:eastAsia="Times New Roman"/>
                <w:lang w:eastAsia="ru-RU"/>
              </w:rPr>
            </w:pPr>
            <w:r>
              <w:rPr>
                <w:rStyle w:val="msonormal0"/>
                <w:rFonts w:eastAsia="Times New Roman"/>
              </w:rPr>
              <w:t>=</w:t>
            </w:r>
          </w:p>
        </w:tc>
        <w:tc>
          <w:tcPr>
            <w:tcW w:w="1701" w:type="dxa"/>
            <w:tcBorders>
              <w:top w:val="nil"/>
              <w:left w:val="nil"/>
              <w:bottom w:val="nil"/>
              <w:right w:val="nil"/>
            </w:tcBorders>
            <w:tcMar>
              <w:top w:w="0" w:type="dxa"/>
              <w:left w:w="113" w:type="dxa"/>
              <w:bottom w:w="0" w:type="dxa"/>
              <w:right w:w="113" w:type="dxa"/>
            </w:tcMar>
            <w:vAlign w:val="center"/>
            <w:hideMark/>
          </w:tcPr>
          <w:p w:rsidR="00731135" w:rsidRDefault="00731135" w:rsidP="009B5034">
            <w:pPr>
              <w:spacing w:after="0" w:line="240" w:lineRule="auto"/>
              <w:jc w:val="center"/>
              <w:rPr>
                <w:rFonts w:eastAsia="Times New Roman"/>
                <w:lang w:eastAsia="ru-RU"/>
              </w:rPr>
            </w:pPr>
            <w:r>
              <w:rPr>
                <w:rStyle w:val="msonormal0"/>
                <w:rFonts w:eastAsia="Times New Roman"/>
              </w:rPr>
              <w:t>Сумма неустойки</w:t>
            </w:r>
          </w:p>
        </w:tc>
        <w:tc>
          <w:tcPr>
            <w:tcW w:w="283" w:type="dxa"/>
            <w:tcBorders>
              <w:top w:val="nil"/>
              <w:left w:val="nil"/>
              <w:bottom w:val="nil"/>
              <w:right w:val="nil"/>
            </w:tcBorders>
            <w:tcMar>
              <w:top w:w="0" w:type="dxa"/>
              <w:left w:w="113" w:type="dxa"/>
              <w:bottom w:w="0" w:type="dxa"/>
              <w:right w:w="113" w:type="dxa"/>
            </w:tcMar>
            <w:vAlign w:val="center"/>
            <w:hideMark/>
          </w:tcPr>
          <w:p w:rsidR="00731135" w:rsidRDefault="00731135" w:rsidP="009B5034">
            <w:pPr>
              <w:spacing w:after="0" w:line="240" w:lineRule="auto"/>
              <w:jc w:val="center"/>
              <w:rPr>
                <w:rFonts w:eastAsia="Times New Roman"/>
                <w:lang w:eastAsia="ru-RU"/>
              </w:rPr>
            </w:pPr>
            <w:r>
              <w:rPr>
                <w:rStyle w:val="msonormal0"/>
                <w:rFonts w:eastAsia="Times New Roman"/>
              </w:rPr>
              <w:t>+</w:t>
            </w:r>
          </w:p>
        </w:tc>
        <w:tc>
          <w:tcPr>
            <w:tcW w:w="1701" w:type="dxa"/>
            <w:tcBorders>
              <w:top w:val="nil"/>
              <w:left w:val="nil"/>
              <w:bottom w:val="nil"/>
              <w:right w:val="nil"/>
            </w:tcBorders>
            <w:tcMar>
              <w:top w:w="0" w:type="dxa"/>
              <w:left w:w="113" w:type="dxa"/>
              <w:bottom w:w="0" w:type="dxa"/>
              <w:right w:w="113" w:type="dxa"/>
            </w:tcMar>
            <w:vAlign w:val="center"/>
            <w:hideMark/>
          </w:tcPr>
          <w:p w:rsidR="00731135" w:rsidRDefault="00731135" w:rsidP="009B5034">
            <w:pPr>
              <w:spacing w:after="0" w:line="240" w:lineRule="auto"/>
              <w:jc w:val="center"/>
              <w:rPr>
                <w:rFonts w:eastAsia="Times New Roman"/>
                <w:lang w:eastAsia="ru-RU"/>
              </w:rPr>
            </w:pPr>
            <w:r>
              <w:rPr>
                <w:rStyle w:val="msonormal0"/>
                <w:rFonts w:eastAsia="Times New Roman"/>
              </w:rPr>
              <w:t>Сумма реального ущерба</w:t>
            </w:r>
          </w:p>
        </w:tc>
        <w:tc>
          <w:tcPr>
            <w:tcW w:w="285" w:type="dxa"/>
            <w:tcBorders>
              <w:top w:val="nil"/>
              <w:left w:val="nil"/>
              <w:bottom w:val="nil"/>
              <w:right w:val="nil"/>
            </w:tcBorders>
            <w:tcMar>
              <w:top w:w="0" w:type="dxa"/>
              <w:left w:w="113" w:type="dxa"/>
              <w:bottom w:w="0" w:type="dxa"/>
              <w:right w:w="113" w:type="dxa"/>
            </w:tcMar>
            <w:vAlign w:val="center"/>
            <w:hideMark/>
          </w:tcPr>
          <w:p w:rsidR="00731135" w:rsidRDefault="00731135" w:rsidP="009B5034">
            <w:pPr>
              <w:spacing w:after="0" w:line="240" w:lineRule="auto"/>
              <w:jc w:val="center"/>
              <w:rPr>
                <w:rFonts w:eastAsia="Times New Roman"/>
                <w:lang w:eastAsia="ru-RU"/>
              </w:rPr>
            </w:pPr>
            <w:r>
              <w:rPr>
                <w:rStyle w:val="msonormal0"/>
                <w:rFonts w:eastAsia="Times New Roman"/>
              </w:rPr>
              <w:t>(</w:t>
            </w:r>
          </w:p>
        </w:tc>
        <w:tc>
          <w:tcPr>
            <w:tcW w:w="2268" w:type="dxa"/>
            <w:tcBorders>
              <w:top w:val="nil"/>
              <w:left w:val="nil"/>
              <w:bottom w:val="nil"/>
              <w:right w:val="nil"/>
            </w:tcBorders>
            <w:tcMar>
              <w:top w:w="0" w:type="dxa"/>
              <w:left w:w="113" w:type="dxa"/>
              <w:bottom w:w="0" w:type="dxa"/>
              <w:right w:w="113" w:type="dxa"/>
            </w:tcMar>
            <w:vAlign w:val="center"/>
            <w:hideMark/>
          </w:tcPr>
          <w:p w:rsidR="00731135" w:rsidRDefault="00731135" w:rsidP="009B5034">
            <w:pPr>
              <w:spacing w:after="0" w:line="240" w:lineRule="auto"/>
              <w:jc w:val="center"/>
              <w:rPr>
                <w:rFonts w:eastAsia="Times New Roman"/>
                <w:lang w:eastAsia="ru-RU"/>
              </w:rPr>
            </w:pPr>
            <w:r>
              <w:rPr>
                <w:rStyle w:val="msonormal0"/>
                <w:rFonts w:eastAsia="Times New Roman"/>
              </w:rPr>
              <w:t>Сумма расходов на найм жилья</w:t>
            </w:r>
          </w:p>
        </w:tc>
        <w:tc>
          <w:tcPr>
            <w:tcW w:w="283" w:type="dxa"/>
            <w:tcBorders>
              <w:top w:val="nil"/>
              <w:left w:val="nil"/>
              <w:bottom w:val="nil"/>
              <w:right w:val="nil"/>
            </w:tcBorders>
            <w:tcMar>
              <w:top w:w="0" w:type="dxa"/>
              <w:left w:w="113" w:type="dxa"/>
              <w:bottom w:w="0" w:type="dxa"/>
              <w:right w:w="113" w:type="dxa"/>
            </w:tcMar>
            <w:vAlign w:val="center"/>
            <w:hideMark/>
          </w:tcPr>
          <w:p w:rsidR="00731135" w:rsidRDefault="00731135" w:rsidP="009B5034">
            <w:pPr>
              <w:spacing w:after="0" w:line="240" w:lineRule="auto"/>
              <w:jc w:val="center"/>
              <w:rPr>
                <w:rFonts w:eastAsia="Times New Roman"/>
                <w:lang w:eastAsia="ru-RU"/>
              </w:rPr>
            </w:pPr>
            <w:r>
              <w:rPr>
                <w:rStyle w:val="msonormal0"/>
                <w:rFonts w:eastAsia="Times New Roman"/>
              </w:rPr>
              <w:t>+</w:t>
            </w:r>
          </w:p>
        </w:tc>
        <w:tc>
          <w:tcPr>
            <w:tcW w:w="2268" w:type="dxa"/>
            <w:tcBorders>
              <w:top w:val="nil"/>
              <w:left w:val="nil"/>
              <w:bottom w:val="nil"/>
              <w:right w:val="nil"/>
            </w:tcBorders>
            <w:tcMar>
              <w:top w:w="0" w:type="dxa"/>
              <w:left w:w="113" w:type="dxa"/>
              <w:bottom w:w="0" w:type="dxa"/>
              <w:right w:w="113" w:type="dxa"/>
            </w:tcMar>
            <w:vAlign w:val="center"/>
            <w:hideMark/>
          </w:tcPr>
          <w:p w:rsidR="00731135" w:rsidRDefault="00731135" w:rsidP="009B5034">
            <w:pPr>
              <w:spacing w:after="0" w:line="240" w:lineRule="auto"/>
              <w:jc w:val="center"/>
              <w:rPr>
                <w:rFonts w:eastAsia="Times New Roman"/>
                <w:lang w:eastAsia="ru-RU"/>
              </w:rPr>
            </w:pPr>
            <w:r>
              <w:rPr>
                <w:rStyle w:val="msonormal0"/>
                <w:rFonts w:eastAsia="Times New Roman"/>
              </w:rPr>
              <w:t>Сумма переплаты по кредиту</w:t>
            </w:r>
          </w:p>
        </w:tc>
        <w:tc>
          <w:tcPr>
            <w:tcW w:w="285" w:type="dxa"/>
            <w:tcBorders>
              <w:top w:val="nil"/>
              <w:left w:val="nil"/>
              <w:bottom w:val="nil"/>
              <w:right w:val="nil"/>
            </w:tcBorders>
            <w:tcMar>
              <w:top w:w="0" w:type="dxa"/>
              <w:left w:w="113" w:type="dxa"/>
              <w:bottom w:w="0" w:type="dxa"/>
              <w:right w:w="113" w:type="dxa"/>
            </w:tcMar>
            <w:vAlign w:val="center"/>
            <w:hideMark/>
          </w:tcPr>
          <w:p w:rsidR="00731135" w:rsidRDefault="00731135" w:rsidP="009B5034">
            <w:pPr>
              <w:spacing w:after="0" w:line="240" w:lineRule="auto"/>
              <w:jc w:val="center"/>
              <w:rPr>
                <w:rFonts w:eastAsia="Times New Roman"/>
                <w:lang w:eastAsia="ru-RU"/>
              </w:rPr>
            </w:pPr>
            <w:r>
              <w:rPr>
                <w:rStyle w:val="msonormal0"/>
                <w:rFonts w:eastAsia="Times New Roman"/>
              </w:rPr>
              <w:t>)</w:t>
            </w:r>
          </w:p>
        </w:tc>
      </w:tr>
    </w:tbl>
    <w:p w:rsidR="00731135" w:rsidRDefault="00731135" w:rsidP="00731135">
      <w:pPr>
        <w:pStyle w:val="a3"/>
        <w:rPr>
          <w:sz w:val="22"/>
          <w:szCs w:val="22"/>
        </w:rPr>
      </w:pPr>
      <w:r>
        <w:rPr>
          <w:rStyle w:val="a5"/>
          <w:sz w:val="22"/>
          <w:szCs w:val="22"/>
        </w:rPr>
        <w:t>Требование о компенсации морального вреда.</w:t>
      </w:r>
    </w:p>
    <w:p w:rsidR="00731135" w:rsidRDefault="00731135" w:rsidP="00731135">
      <w:pPr>
        <w:pStyle w:val="a3"/>
        <w:rPr>
          <w:sz w:val="22"/>
          <w:szCs w:val="22"/>
        </w:rPr>
      </w:pPr>
      <w:r>
        <w:rPr>
          <w:sz w:val="22"/>
          <w:szCs w:val="22"/>
        </w:rPr>
        <w:lastRenderedPageBreak/>
        <w:t xml:space="preserve">Согласно ч. 9 ст. 4 </w:t>
      </w:r>
      <w:r>
        <w:rPr>
          <w:rFonts w:ascii="PT Serif" w:hAnsi="PT Serif"/>
          <w:sz w:val="23"/>
          <w:szCs w:val="23"/>
        </w:rPr>
        <w:t>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2"/>
          <w:szCs w:val="22"/>
        </w:rPr>
        <w:t xml:space="preserve">,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Законом. </w:t>
      </w:r>
    </w:p>
    <w:p w:rsidR="00731135" w:rsidRDefault="00731135" w:rsidP="00731135">
      <w:pPr>
        <w:pStyle w:val="a3"/>
        <w:rPr>
          <w:sz w:val="22"/>
          <w:szCs w:val="22"/>
        </w:rPr>
      </w:pPr>
      <w:r>
        <w:rPr>
          <w:sz w:val="22"/>
          <w:szCs w:val="22"/>
        </w:rPr>
        <w:t xml:space="preserve">Согласно п.34 Постановления Пленума Верховного суда РФ «О рассмотрении судами гражданских дел по спорам о защите прав потребителей» от 28 июня 2012г. № 17, размер подлежащей взысканию неустойки (пени) в случаях, указанных в пункте 5 статьи 28 Закона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исполнителем, уполномоченной организацией или уполномоченным индивидуальным предпринимателем, импортером) на день вынесения решения. </w:t>
      </w:r>
    </w:p>
    <w:p w:rsidR="00731135" w:rsidRDefault="00731135" w:rsidP="00731135">
      <w:pPr>
        <w:pStyle w:val="a3"/>
        <w:rPr>
          <w:sz w:val="22"/>
          <w:szCs w:val="22"/>
        </w:rPr>
      </w:pPr>
      <w:r>
        <w:rPr>
          <w:sz w:val="22"/>
          <w:szCs w:val="22"/>
        </w:rPr>
        <w:t>Как указано Президиумом Верховного Суда РФ в «Обзоре Верховного Суда РФ по отдельным вопросам судебной практики о применении законодательства о защите прав потребителей при рассмотрении гражданских дел» от 01 февраля 2012г., Пленумом Верховного суда РФ в Постановлении «О рассмотрении судами гражданских дел по спорам о защите прав потребителей» от 28 июня 2012г. № 17 (п.10 Постановления), к отношениям, возникающим из договора, заключенного гражданином-инвестором, являющимся участником долевого строительства многоквартирного дома, в целях приобретения в собственность жилого помещения для личных нужд, не связанных с осуществлением предпринимательской деятельности, применяется законодательство о защите прав потребителей, поскольку законодатель установил повышенную ответственность за нарушение обязательств стороной, осуществляющей предпринимательскую, в том числе строительную, деятельность, распространил действие Закона Российской Федерации "О защите прав потребителей" на отношения по участию граждан в долевом строительстве многоквартирных домов и тем самым предоставил им право требовать возмещения штрафа и морального вреда за нарушение соответствующих обязательств.</w:t>
      </w:r>
    </w:p>
    <w:p w:rsidR="00731135" w:rsidRDefault="00731135" w:rsidP="00731135">
      <w:pPr>
        <w:pStyle w:val="a3"/>
        <w:rPr>
          <w:sz w:val="22"/>
          <w:szCs w:val="22"/>
        </w:rPr>
      </w:pPr>
      <w:r>
        <w:rPr>
          <w:sz w:val="22"/>
          <w:szCs w:val="22"/>
        </w:rPr>
        <w:t xml:space="preserve">Согласно ст. 15 Закона РФ «О защите прав потребителей» от 07.02.1992г. № 2300-1, </w:t>
      </w:r>
      <w:r>
        <w:rPr>
          <w:rStyle w:val="a4"/>
          <w:sz w:val="22"/>
          <w:szCs w:val="22"/>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w:t>
      </w:r>
    </w:p>
    <w:p w:rsidR="00731135" w:rsidRDefault="00731135" w:rsidP="00731135">
      <w:pPr>
        <w:pStyle w:val="a3"/>
        <w:rPr>
          <w:sz w:val="22"/>
          <w:szCs w:val="22"/>
        </w:rPr>
      </w:pPr>
      <w:r>
        <w:rPr>
          <w:sz w:val="22"/>
          <w:szCs w:val="22"/>
        </w:rPr>
        <w:t xml:space="preserve">В соответствии с п.45 Постановления Пленума Верховного суда РФ в «О рассмотрении судами гражданских дел по спорам о защите прав потребителей» от 28 июня 2012г. № 17, </w:t>
      </w:r>
      <w:r>
        <w:rPr>
          <w:rStyle w:val="a4"/>
          <w:sz w:val="22"/>
          <w:szCs w:val="22"/>
        </w:rPr>
        <w:t>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при этом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731135" w:rsidRDefault="00731135" w:rsidP="00731135">
      <w:pPr>
        <w:pStyle w:val="a3"/>
        <w:rPr>
          <w:sz w:val="22"/>
          <w:szCs w:val="22"/>
        </w:rPr>
      </w:pPr>
      <w:r>
        <w:rPr>
          <w:sz w:val="22"/>
          <w:szCs w:val="22"/>
        </w:rPr>
        <w:t xml:space="preserve">Поскольку вследствие Вашей просрочки исполнения обязательств по Договору (без объяснения причин, требующих внимания обоснований и при отсутствии форс-мажорных ситуаций) Заявитель понес моральный вред, т.к. при полном исполнении Заявителем в соответствии с условиями Договора своих обязательств Заявитель был лишен возможности получить Объект долевого строительства и владеть и распоряжаться им в установленный Договором срок. Также, в связи с задержкой сроков передачи Объекта долевого строительства Заявителю причинены нравственные страдания. Заявитель вынужден регулярно обращаться к Вам за информацией о сроках передачи Объекта долевого строительства и до настоящего момента не иметь ясности, </w:t>
      </w:r>
      <w:r>
        <w:rPr>
          <w:sz w:val="22"/>
          <w:szCs w:val="22"/>
        </w:rPr>
        <w:lastRenderedPageBreak/>
        <w:t xml:space="preserve">когда Объект долевого строительства будет передан. Заявитель испытывает нравственные страдания и переживания от существующей неясности в сроках передачи Объекта долевого строительства. Кроме того, Заявитель вынужден сталкиваться с некомпетентной работой Ваших сотрудников, которые не могут дать вразумительный ответ по поводу сроков окончания строительства. Заявитель был вынужден осуществить поиск жилого помещения для коммерческого найма, проживал в чужой квартире с крайне проблемными соседями. Очевидно незаконные Ваши действия, связанные с необоснованным отказом от выполнения требований стали причиной того, что Заявитель в течение длительного времени испытывал сильные негативные эмоции и переживания, что выражалось в преобладании плохого настроения, упадке сил, снижении работоспособности, нарушении сна, повышенной раздражительности, из-за чего был существенно утрачен положительный эмоциональный фон при общении с семьей, друзьями и коллегами по работе. </w:t>
      </w:r>
    </w:p>
    <w:p w:rsidR="00731135" w:rsidRDefault="00731135" w:rsidP="00731135">
      <w:pPr>
        <w:pStyle w:val="a3"/>
        <w:rPr>
          <w:sz w:val="22"/>
          <w:szCs w:val="22"/>
        </w:rPr>
      </w:pPr>
      <w:r>
        <w:rPr>
          <w:sz w:val="22"/>
          <w:szCs w:val="22"/>
        </w:rPr>
        <w:t xml:space="preserve">Заявитель оценивает сумму компенсации морального вреда в размере _______________ (ноль копеек). </w:t>
      </w:r>
    </w:p>
    <w:p w:rsidR="00731135" w:rsidRDefault="00731135" w:rsidP="00731135">
      <w:pPr>
        <w:pStyle w:val="normaltextcenter"/>
        <w:jc w:val="left"/>
      </w:pPr>
      <w:r>
        <w:t>На основании вышеизложенного прошу:</w:t>
      </w:r>
    </w:p>
    <w:p w:rsidR="00731135" w:rsidRDefault="00731135" w:rsidP="00731135">
      <w:pPr>
        <w:pStyle w:val="a3"/>
        <w:rPr>
          <w:sz w:val="22"/>
          <w:szCs w:val="22"/>
        </w:rPr>
      </w:pPr>
      <w:r>
        <w:rPr>
          <w:sz w:val="22"/>
          <w:szCs w:val="22"/>
        </w:rPr>
        <w:t>В течение пяти календарных дней с момента получения настоящей претензии перечислить на счет _______________ № ________________________________________________ в ________________________________________________, БИК ________________________________________________, к/с ________________________________________________, ИНН _______________, КПП _______________:</w:t>
      </w:r>
    </w:p>
    <w:p w:rsidR="00731135" w:rsidRDefault="00731135" w:rsidP="00731135">
      <w:pPr>
        <w:pStyle w:val="a3"/>
        <w:rPr>
          <w:sz w:val="22"/>
          <w:szCs w:val="22"/>
        </w:rPr>
      </w:pPr>
      <w:r>
        <w:rPr>
          <w:sz w:val="22"/>
          <w:szCs w:val="22"/>
        </w:rPr>
        <w:t>- Сумму неустойки за нарушение срока передачи участнику долевого строительства объекта долевого строительства в размере 0 (ноль копеек) руб. за период с _______________г. по ______________________________________________________г.</w:t>
      </w:r>
    </w:p>
    <w:p w:rsidR="00731135" w:rsidRDefault="00731135" w:rsidP="00731135">
      <w:pPr>
        <w:pStyle w:val="a3"/>
        <w:rPr>
          <w:sz w:val="22"/>
          <w:szCs w:val="22"/>
        </w:rPr>
      </w:pPr>
      <w:r>
        <w:rPr>
          <w:sz w:val="22"/>
          <w:szCs w:val="22"/>
        </w:rPr>
        <w:t>- Реальный материальный ущерб в размере ________________________________________________ (ноль копеек) руб.</w:t>
      </w:r>
    </w:p>
    <w:p w:rsidR="00731135" w:rsidRDefault="00731135" w:rsidP="00731135">
      <w:pPr>
        <w:pStyle w:val="a3"/>
        <w:rPr>
          <w:sz w:val="22"/>
          <w:szCs w:val="22"/>
        </w:rPr>
      </w:pPr>
      <w:r>
        <w:rPr>
          <w:sz w:val="22"/>
          <w:szCs w:val="22"/>
        </w:rPr>
        <w:t xml:space="preserve">- Компенсацию морального вреда в размере _______________ (ноль копеек) руб. </w:t>
      </w:r>
    </w:p>
    <w:p w:rsidR="00731135" w:rsidRDefault="00731135" w:rsidP="00731135">
      <w:pPr>
        <w:pStyle w:val="a3"/>
        <w:rPr>
          <w:sz w:val="22"/>
          <w:szCs w:val="22"/>
        </w:rPr>
      </w:pPr>
      <w:r>
        <w:rPr>
          <w:sz w:val="22"/>
          <w:szCs w:val="22"/>
        </w:rPr>
        <w:t>- Штраф в размере пятьдесят процентов от суммы, присужденной судом в пользу Истца.</w:t>
      </w:r>
    </w:p>
    <w:p w:rsidR="00731135" w:rsidRDefault="00731135" w:rsidP="00731135">
      <w:pPr>
        <w:pStyle w:val="a3"/>
        <w:rPr>
          <w:sz w:val="22"/>
          <w:szCs w:val="22"/>
        </w:rPr>
      </w:pPr>
    </w:p>
    <w:p w:rsidR="00731135" w:rsidRDefault="00731135" w:rsidP="00731135">
      <w:pPr>
        <w:pStyle w:val="a3"/>
        <w:rPr>
          <w:sz w:val="22"/>
          <w:szCs w:val="22"/>
        </w:rPr>
      </w:pPr>
      <w:r>
        <w:rPr>
          <w:sz w:val="22"/>
          <w:szCs w:val="22"/>
        </w:rPr>
        <w:t>О принятом решении прошу сообщить в письменной форме по адресу: _______________</w:t>
      </w:r>
    </w:p>
    <w:p w:rsidR="00731135" w:rsidRDefault="00731135" w:rsidP="00731135">
      <w:pPr>
        <w:pStyle w:val="a3"/>
        <w:rPr>
          <w:sz w:val="22"/>
          <w:szCs w:val="22"/>
        </w:rPr>
      </w:pPr>
      <w:r>
        <w:rPr>
          <w:sz w:val="22"/>
          <w:szCs w:val="22"/>
        </w:rPr>
        <w:t>В случае игнорирования Вами настоящей претензии Заявитель будет вынужден обратиться в суд с отнесением на Вас судебных расходов.</w:t>
      </w:r>
    </w:p>
    <w:p w:rsidR="00731135" w:rsidRDefault="00731135" w:rsidP="00731135">
      <w:pPr>
        <w:pStyle w:val="a3"/>
        <w:rPr>
          <w:sz w:val="22"/>
          <w:szCs w:val="22"/>
        </w:rPr>
      </w:pPr>
    </w:p>
    <w:p w:rsidR="00731135" w:rsidRDefault="00731135" w:rsidP="00731135">
      <w:pPr>
        <w:pStyle w:val="a3"/>
        <w:rPr>
          <w:sz w:val="22"/>
          <w:szCs w:val="22"/>
        </w:rPr>
      </w:pPr>
      <w:r>
        <w:rPr>
          <w:rStyle w:val="a5"/>
          <w:sz w:val="22"/>
          <w:szCs w:val="22"/>
        </w:rPr>
        <w:t xml:space="preserve">Приложения: </w:t>
      </w:r>
    </w:p>
    <w:p w:rsidR="00731135" w:rsidRDefault="00731135" w:rsidP="00731135">
      <w:pPr>
        <w:pStyle w:val="a3"/>
        <w:numPr>
          <w:ilvl w:val="0"/>
          <w:numId w:val="1"/>
        </w:numPr>
        <w:ind w:firstLine="0"/>
        <w:rPr>
          <w:sz w:val="22"/>
          <w:szCs w:val="22"/>
        </w:rPr>
      </w:pPr>
      <w:r>
        <w:rPr>
          <w:sz w:val="22"/>
          <w:szCs w:val="22"/>
        </w:rPr>
        <w:t>Копия Договора в 1 экз.</w:t>
      </w:r>
    </w:p>
    <w:p w:rsidR="00731135" w:rsidRDefault="00731135" w:rsidP="00731135">
      <w:pPr>
        <w:pStyle w:val="a3"/>
        <w:numPr>
          <w:ilvl w:val="0"/>
          <w:numId w:val="1"/>
        </w:numPr>
        <w:ind w:firstLine="0"/>
        <w:rPr>
          <w:sz w:val="22"/>
          <w:szCs w:val="22"/>
        </w:rPr>
      </w:pPr>
      <w:r>
        <w:rPr>
          <w:sz w:val="22"/>
          <w:szCs w:val="22"/>
        </w:rPr>
        <w:t>_______________</w:t>
      </w:r>
    </w:p>
    <w:p w:rsidR="00731135" w:rsidRDefault="00731135" w:rsidP="00731135">
      <w:pPr>
        <w:pStyle w:val="a3"/>
        <w:rPr>
          <w:sz w:val="22"/>
          <w:szCs w:val="22"/>
        </w:rPr>
      </w:pPr>
    </w:p>
    <w:tbl>
      <w:tblPr>
        <w:tblW w:w="5000" w:type="pct"/>
        <w:tblLayout w:type="fixed"/>
        <w:tblCellMar>
          <w:left w:w="0" w:type="dxa"/>
          <w:right w:w="0" w:type="dxa"/>
        </w:tblCellMar>
        <w:tblLook w:val="04A0" w:firstRow="1" w:lastRow="0" w:firstColumn="1" w:lastColumn="0" w:noHBand="0" w:noVBand="1"/>
      </w:tblPr>
      <w:tblGrid>
        <w:gridCol w:w="2632"/>
        <w:gridCol w:w="2632"/>
        <w:gridCol w:w="246"/>
        <w:gridCol w:w="2631"/>
        <w:gridCol w:w="2631"/>
      </w:tblGrid>
      <w:tr w:rsidR="00731135" w:rsidTr="009B5034">
        <w:trPr>
          <w:cantSplit/>
        </w:trPr>
        <w:tc>
          <w:tcPr>
            <w:tcW w:w="2888" w:type="dxa"/>
            <w:tcBorders>
              <w:top w:val="nil"/>
              <w:left w:val="nil"/>
              <w:bottom w:val="nil"/>
              <w:right w:val="nil"/>
            </w:tcBorders>
            <w:tcMar>
              <w:top w:w="0" w:type="dxa"/>
              <w:left w:w="113" w:type="dxa"/>
              <w:bottom w:w="0" w:type="dxa"/>
              <w:right w:w="113" w:type="dxa"/>
            </w:tcMar>
            <w:hideMark/>
          </w:tcPr>
          <w:p w:rsidR="00731135" w:rsidRDefault="00731135" w:rsidP="009B5034">
            <w:pPr>
              <w:spacing w:after="0" w:line="240" w:lineRule="auto"/>
              <w:jc w:val="center"/>
              <w:rPr>
                <w:rFonts w:eastAsia="Times New Roman"/>
                <w:lang w:eastAsia="ru-RU"/>
              </w:rPr>
            </w:pPr>
          </w:p>
        </w:tc>
        <w:tc>
          <w:tcPr>
            <w:tcW w:w="2888" w:type="dxa"/>
            <w:tcBorders>
              <w:top w:val="nil"/>
              <w:left w:val="nil"/>
              <w:bottom w:val="single" w:sz="6" w:space="0" w:color="000000"/>
              <w:right w:val="nil"/>
            </w:tcBorders>
            <w:tcMar>
              <w:top w:w="0" w:type="dxa"/>
              <w:left w:w="113" w:type="dxa"/>
              <w:bottom w:w="0" w:type="dxa"/>
              <w:right w:w="113" w:type="dxa"/>
            </w:tcMar>
            <w:hideMark/>
          </w:tcPr>
          <w:p w:rsidR="00731135" w:rsidRDefault="00731135" w:rsidP="009B5034">
            <w:pPr>
              <w:spacing w:after="0" w:line="240" w:lineRule="auto"/>
              <w:jc w:val="center"/>
              <w:rPr>
                <w:rFonts w:eastAsia="Times New Roman"/>
                <w:lang w:eastAsia="ru-RU"/>
              </w:rPr>
            </w:pPr>
          </w:p>
        </w:tc>
        <w:tc>
          <w:tcPr>
            <w:tcW w:w="116" w:type="dxa"/>
            <w:tcMar>
              <w:top w:w="0" w:type="dxa"/>
              <w:left w:w="113" w:type="dxa"/>
              <w:bottom w:w="0" w:type="dxa"/>
              <w:right w:w="113" w:type="dxa"/>
            </w:tcMar>
            <w:hideMark/>
          </w:tcPr>
          <w:p w:rsidR="00731135" w:rsidRDefault="00731135" w:rsidP="009B5034">
            <w:pPr>
              <w:spacing w:after="0" w:line="240" w:lineRule="auto"/>
              <w:rPr>
                <w:rFonts w:eastAsia="Times New Roman"/>
                <w:lang w:eastAsia="ru-RU"/>
              </w:rPr>
            </w:pPr>
          </w:p>
        </w:tc>
        <w:tc>
          <w:tcPr>
            <w:tcW w:w="2888" w:type="dxa"/>
            <w:tcBorders>
              <w:top w:val="nil"/>
              <w:left w:val="nil"/>
              <w:bottom w:val="nil"/>
              <w:right w:val="nil"/>
            </w:tcBorders>
            <w:tcMar>
              <w:top w:w="0" w:type="dxa"/>
              <w:left w:w="113" w:type="dxa"/>
              <w:bottom w:w="0" w:type="dxa"/>
              <w:right w:w="113" w:type="dxa"/>
            </w:tcMar>
            <w:vAlign w:val="bottom"/>
            <w:hideMark/>
          </w:tcPr>
          <w:p w:rsidR="00731135" w:rsidRDefault="00731135" w:rsidP="009B5034">
            <w:pPr>
              <w:spacing w:after="0" w:line="240" w:lineRule="auto"/>
              <w:jc w:val="center"/>
              <w:rPr>
                <w:rFonts w:eastAsia="Times New Roman"/>
                <w:lang w:eastAsia="ru-RU"/>
              </w:rPr>
            </w:pPr>
            <w:r>
              <w:rPr>
                <w:rStyle w:val="msonormal0"/>
                <w:rFonts w:eastAsia="Times New Roman"/>
              </w:rPr>
              <w:t>_______________</w:t>
            </w:r>
          </w:p>
        </w:tc>
        <w:tc>
          <w:tcPr>
            <w:tcW w:w="2888" w:type="dxa"/>
            <w:tcMar>
              <w:top w:w="0" w:type="dxa"/>
              <w:left w:w="113" w:type="dxa"/>
              <w:bottom w:w="0" w:type="dxa"/>
              <w:right w:w="113" w:type="dxa"/>
            </w:tcMar>
            <w:hideMark/>
          </w:tcPr>
          <w:p w:rsidR="00731135" w:rsidRDefault="00731135" w:rsidP="009B5034">
            <w:pPr>
              <w:spacing w:after="0" w:line="240" w:lineRule="auto"/>
              <w:rPr>
                <w:rFonts w:eastAsia="Times New Roman"/>
                <w:lang w:eastAsia="ru-RU"/>
              </w:rPr>
            </w:pPr>
          </w:p>
        </w:tc>
      </w:tr>
    </w:tbl>
    <w:p w:rsidR="00731135" w:rsidRDefault="00731135" w:rsidP="00731135">
      <w:pPr>
        <w:pStyle w:val="a3"/>
        <w:rPr>
          <w:sz w:val="22"/>
          <w:szCs w:val="22"/>
        </w:rPr>
      </w:pPr>
      <w:r>
        <w:rPr>
          <w:sz w:val="22"/>
          <w:szCs w:val="22"/>
        </w:rPr>
        <w:t>______________________________________________________г.</w:t>
      </w:r>
    </w:p>
    <w:p w:rsidR="00A55C72" w:rsidRDefault="00731135">
      <w:bookmarkStart w:id="6" w:name="_GoBack"/>
      <w:bookmarkEnd w:id="6"/>
    </w:p>
    <w:sectPr w:rsidR="00A55C72" w:rsidSect="00CF29C2">
      <w:headerReference w:type="even" r:id="rId5"/>
      <w:headerReference w:type="default" r:id="rId6"/>
      <w:footerReference w:type="even" r:id="rId7"/>
      <w:footerReference w:type="default" r:id="rId8"/>
      <w:headerReference w:type="first" r:id="rId9"/>
      <w:footerReference w:type="first" r:id="rId1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20A0603040505020204"/>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9C2" w:rsidRDefault="007311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9C2" w:rsidRPr="00CF29C2" w:rsidRDefault="00731135" w:rsidP="00CF29C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9C2" w:rsidRPr="00CF29C2" w:rsidRDefault="00731135" w:rsidP="00CF29C2">
    <w:pPr>
      <w:pStyle w:val="a8"/>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9C2" w:rsidRDefault="0073113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9C2" w:rsidRPr="00CF29C2" w:rsidRDefault="00731135" w:rsidP="00CF29C2">
    <w:pPr>
      <w:pStyle w:val="a6"/>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9C2" w:rsidRPr="00CF29C2" w:rsidRDefault="00731135" w:rsidP="00CF29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5EA"/>
    <w:multiLevelType w:val="multilevel"/>
    <w:tmpl w:val="E7AC33DE"/>
    <w:lvl w:ilvl="0">
      <w:start w:val="1"/>
      <w:numFmt w:val="decimal"/>
      <w:suff w:val="space"/>
      <w:lvlText w:val="%1."/>
      <w:lvlJc w:val="left"/>
      <w:pPr>
        <w:ind w:left="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35"/>
    <w:rsid w:val="002B3BC4"/>
    <w:rsid w:val="0040457D"/>
    <w:rsid w:val="00731135"/>
    <w:rsid w:val="009F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382BD08-86A5-704F-8181-C1E031F8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1135"/>
    <w:pPr>
      <w:spacing w:after="200" w:line="276" w:lineRule="auto"/>
    </w:pPr>
    <w:rPr>
      <w:sz w:val="22"/>
      <w:szCs w:val="22"/>
    </w:rPr>
  </w:style>
  <w:style w:type="paragraph" w:styleId="2">
    <w:name w:val="heading 2"/>
    <w:basedOn w:val="a"/>
    <w:link w:val="20"/>
    <w:uiPriority w:val="9"/>
    <w:qFormat/>
    <w:rsid w:val="00731135"/>
    <w:pPr>
      <w:spacing w:after="512" w:line="450" w:lineRule="atLeast"/>
      <w:outlineLvl w:val="1"/>
    </w:pPr>
    <w:rPr>
      <w:rFonts w:ascii="Tahoma" w:eastAsiaTheme="minorEastAsia" w:hAnsi="Tahoma" w:cs="Tahoma"/>
      <w:b/>
      <w:bCs/>
      <w:color w:val="000000"/>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1135"/>
    <w:rPr>
      <w:rFonts w:ascii="Tahoma" w:eastAsiaTheme="minorEastAsia" w:hAnsi="Tahoma" w:cs="Tahoma"/>
      <w:b/>
      <w:bCs/>
      <w:color w:val="000000"/>
      <w:sz w:val="38"/>
      <w:szCs w:val="38"/>
      <w:lang w:eastAsia="ru-RU"/>
    </w:rPr>
  </w:style>
  <w:style w:type="paragraph" w:styleId="a3">
    <w:name w:val="Normal (Web)"/>
    <w:basedOn w:val="a"/>
    <w:uiPriority w:val="99"/>
    <w:semiHidden/>
    <w:unhideWhenUsed/>
    <w:rsid w:val="00731135"/>
    <w:pPr>
      <w:spacing w:after="75" w:line="315" w:lineRule="atLeast"/>
    </w:pPr>
    <w:rPr>
      <w:rFonts w:ascii="Times New Roman" w:eastAsiaTheme="minorEastAsia" w:hAnsi="Times New Roman" w:cs="Times New Roman"/>
      <w:color w:val="000000"/>
      <w:sz w:val="24"/>
      <w:szCs w:val="24"/>
      <w:lang w:eastAsia="ru-RU"/>
    </w:rPr>
  </w:style>
  <w:style w:type="paragraph" w:customStyle="1" w:styleId="normaltextright">
    <w:name w:val="normaltextright"/>
    <w:basedOn w:val="a"/>
    <w:rsid w:val="00731135"/>
    <w:pPr>
      <w:spacing w:after="0" w:line="360" w:lineRule="auto"/>
      <w:jc w:val="right"/>
    </w:pPr>
    <w:rPr>
      <w:rFonts w:ascii="Times New Roman" w:eastAsiaTheme="minorEastAsia" w:hAnsi="Times New Roman" w:cs="Times New Roman"/>
      <w:color w:val="000000"/>
      <w:lang w:eastAsia="ru-RU"/>
    </w:rPr>
  </w:style>
  <w:style w:type="paragraph" w:customStyle="1" w:styleId="normaltextcenter">
    <w:name w:val="normaltextcenter"/>
    <w:basedOn w:val="a"/>
    <w:rsid w:val="00731135"/>
    <w:pPr>
      <w:spacing w:after="0" w:line="360" w:lineRule="auto"/>
      <w:jc w:val="center"/>
    </w:pPr>
    <w:rPr>
      <w:rFonts w:ascii="Times New Roman" w:eastAsiaTheme="minorEastAsia" w:hAnsi="Times New Roman" w:cs="Times New Roman"/>
      <w:b/>
      <w:bCs/>
      <w:color w:val="000000"/>
      <w:lang w:eastAsia="ru-RU"/>
    </w:rPr>
  </w:style>
  <w:style w:type="character" w:customStyle="1" w:styleId="msonormal0">
    <w:name w:val="msonormal"/>
    <w:basedOn w:val="a0"/>
    <w:rsid w:val="00731135"/>
    <w:rPr>
      <w:rFonts w:ascii="Times New Roman" w:hAnsi="Times New Roman" w:cs="Times New Roman" w:hint="default"/>
      <w:sz w:val="22"/>
      <w:szCs w:val="22"/>
      <w:lang w:eastAsia="en-US"/>
    </w:rPr>
  </w:style>
  <w:style w:type="character" w:styleId="a4">
    <w:name w:val="Emphasis"/>
    <w:basedOn w:val="a0"/>
    <w:uiPriority w:val="20"/>
    <w:qFormat/>
    <w:rsid w:val="00731135"/>
    <w:rPr>
      <w:i/>
      <w:iCs/>
    </w:rPr>
  </w:style>
  <w:style w:type="character" w:styleId="a5">
    <w:name w:val="Strong"/>
    <w:basedOn w:val="a0"/>
    <w:uiPriority w:val="22"/>
    <w:qFormat/>
    <w:rsid w:val="00731135"/>
    <w:rPr>
      <w:b/>
      <w:bCs/>
    </w:rPr>
  </w:style>
  <w:style w:type="paragraph" w:styleId="a6">
    <w:name w:val="header"/>
    <w:basedOn w:val="a"/>
    <w:link w:val="a7"/>
    <w:uiPriority w:val="99"/>
    <w:unhideWhenUsed/>
    <w:rsid w:val="007311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1135"/>
    <w:rPr>
      <w:sz w:val="22"/>
      <w:szCs w:val="22"/>
    </w:rPr>
  </w:style>
  <w:style w:type="paragraph" w:styleId="a8">
    <w:name w:val="footer"/>
    <w:basedOn w:val="a"/>
    <w:link w:val="a9"/>
    <w:uiPriority w:val="99"/>
    <w:unhideWhenUsed/>
    <w:rsid w:val="007311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11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4199</Words>
  <Characters>23935</Characters>
  <Application>Microsoft Office Word</Application>
  <DocSecurity>0</DocSecurity>
  <Lines>199</Lines>
  <Paragraphs>56</Paragraphs>
  <ScaleCrop>false</ScaleCrop>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 Сулейманов</dc:creator>
  <cp:keywords/>
  <dc:description/>
  <cp:lastModifiedBy>Саид Сулейманов</cp:lastModifiedBy>
  <cp:revision>1</cp:revision>
  <dcterms:created xsi:type="dcterms:W3CDTF">2018-11-15T10:51:00Z</dcterms:created>
  <dcterms:modified xsi:type="dcterms:W3CDTF">2018-11-15T10:52:00Z</dcterms:modified>
</cp:coreProperties>
</file>