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7A" w:rsidRDefault="00975D7A" w:rsidP="00975D7A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В ____________________ </w:t>
      </w:r>
    </w:p>
    <w:p w:rsidR="00975D7A" w:rsidRDefault="00975D7A" w:rsidP="00975D7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 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2" w:name="eC7FE05F8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975D7A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3" w:name="e59D22061"/>
      <w:bookmarkEnd w:id="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975D7A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 (административный орган):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____________________, ОГРН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975D7A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975D7A" w:rsidRDefault="00975D7A" w:rsidP="00975D7A">
      <w:pPr>
        <w:pStyle w:val="a3"/>
        <w:rPr>
          <w:sz w:val="22"/>
          <w:szCs w:val="22"/>
        </w:rPr>
      </w:pPr>
    </w:p>
    <w:p w:rsidR="00975D7A" w:rsidRDefault="00975D7A" w:rsidP="00975D7A">
      <w:pPr>
        <w:pStyle w:val="3"/>
        <w:spacing w:before="0"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Жалоба на постановление</w:t>
      </w:r>
    </w:p>
    <w:p w:rsidR="00975D7A" w:rsidRDefault="00975D7A" w:rsidP="00975D7A">
      <w:pPr>
        <w:pStyle w:val="3"/>
        <w:spacing w:before="0"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по делу об административном правонарушении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4" w:name="e748EB5B0"/>
      <w:bookmarkEnd w:id="4"/>
      <w:r>
        <w:rPr>
          <w:sz w:val="22"/>
          <w:szCs w:val="22"/>
        </w:rPr>
        <w:t>Постановлением №____________________ от ____________________ года Заявитель был привлечен к административной ответственности по ч.1 ст. 15.6 Кодекса Российской Федерации об административных правонарушениях (далее - КоАП РФ) в виде административного штрафа в размере ____________________ (ноль копеек) руб.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5" w:name="eBF45BEA7"/>
      <w:bookmarkStart w:id="6" w:name="e42365566"/>
      <w:bookmarkStart w:id="7" w:name="e3B6A985D"/>
      <w:bookmarkStart w:id="8" w:name="e52364767"/>
      <w:bookmarkStart w:id="9" w:name="eF37916F6"/>
      <w:bookmarkEnd w:id="5"/>
      <w:bookmarkEnd w:id="6"/>
      <w:bookmarkEnd w:id="7"/>
      <w:bookmarkEnd w:id="8"/>
      <w:bookmarkEnd w:id="9"/>
      <w:r>
        <w:rPr>
          <w:sz w:val="22"/>
          <w:szCs w:val="22"/>
        </w:rPr>
        <w:t>Привлечение Заявителя к административной ответственности является незаконным и необоснованным, по следующим основаниям.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10" w:name="e7BFF59B7"/>
      <w:bookmarkEnd w:id="10"/>
      <w:r>
        <w:rPr>
          <w:sz w:val="22"/>
          <w:szCs w:val="22"/>
        </w:rPr>
        <w:t>Обстоятельством, подлежащим доказыванию по делу об административном правонарушении, является лицо, совершившее противоправное действие (бездействие), за которое КоАП РФ или законом субъекта РФ предусмотрена административная ответственность (п. 2 ст. 26.1 КоАП РФ). Иными словами, подлежит установлению конкретное лицо, совершившее административное правонарушение.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силу положения п. 16 Постановления Пленума Высшего Арбитражного Суда Российской Федерации от 2 июня 2004 года № 10 "О некоторых вопросах, возникших в судебной практике при рассмотрении дел об административных правонарушениях" 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объяснений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частью 2 статьи 26.2 КоАП РФ.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виновность лица в совершении административного правонарушения определяется в совокупности исследования: протокола об административном правонарушении, объяснение лица, в отношении которого ведется производство по делу об административном правонарушении, а также иных доказательств, предусмотренных ст. 26.2 КоАП РФ.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 этом дело об административном правонарушении в отношении Заявителя не велось, а обжалуемое постановление содержит доказательства, не относящиеся к Заявителю.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Следовательно, разрешая данное дело, судья, в нарушение требований ст. 24.1 и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>. 2, 3 ст. 26.1 КоАП РФ, привлек к административной ответственности лицо, в отношении которого не велось производство по делу об административном правонарушении.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11" w:name="e79BBD1E3"/>
      <w:bookmarkStart w:id="12" w:name="e49963654"/>
      <w:bookmarkStart w:id="13" w:name="eCBAAA0DF"/>
      <w:bookmarkStart w:id="14" w:name="e5431F8CB"/>
      <w:bookmarkStart w:id="15" w:name="eA939F70A"/>
      <w:bookmarkStart w:id="16" w:name="eDA58E5B4"/>
      <w:bookmarkEnd w:id="11"/>
      <w:bookmarkEnd w:id="12"/>
      <w:bookmarkEnd w:id="13"/>
      <w:bookmarkEnd w:id="14"/>
      <w:bookmarkEnd w:id="15"/>
      <w:bookmarkEnd w:id="16"/>
      <w:r>
        <w:rPr>
          <w:sz w:val="22"/>
          <w:szCs w:val="22"/>
        </w:rPr>
        <w:t>В обоснование своей позиции привожу следующие доказательства: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Письмо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Ответ на письмо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Письменные показания 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Заключение эксперта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Отчет экспертизы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Заявление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Письменные объяснения 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Справка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- Письменные консультации специалиста №____________________ от ____________________г.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ч. 5 ст. 30.2 КоАП РФ жалоба на постановление по делу об административном правонарушении государственной пошлиной не облагается.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вышеизложенного, руководствуясь главой 30 КоАП РФ</w:t>
      </w:r>
    </w:p>
    <w:p w:rsidR="00975D7A" w:rsidRDefault="00975D7A" w:rsidP="00975D7A">
      <w:pPr>
        <w:pStyle w:val="normaltextcenter"/>
      </w:pPr>
      <w:r>
        <w:t>прошу: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17" w:name="e978BF1EE"/>
      <w:bookmarkEnd w:id="17"/>
      <w:r>
        <w:rPr>
          <w:sz w:val="22"/>
          <w:szCs w:val="22"/>
        </w:rPr>
        <w:t xml:space="preserve">- Постановление №____________________ от ____________________ года, вынесенное ____________________, о привлечении ____________________ к административной ответственности по ч.1 ст. 15.6 КоАП РФ отменить и производство по делу прекратить. 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18" w:name="eD3F85BAA"/>
      <w:bookmarkStart w:id="19" w:name="eB16C8A28"/>
      <w:bookmarkEnd w:id="18"/>
      <w:bookmarkEnd w:id="19"/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Приложение:</w:t>
      </w:r>
    </w:p>
    <w:p w:rsidR="00975D7A" w:rsidRDefault="00975D7A" w:rsidP="00975D7A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0216"/>
      </w:tblGrid>
      <w:tr w:rsidR="00975D7A" w:rsidTr="009B5034">
        <w:trPr>
          <w:cantSplit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1 </w:t>
            </w:r>
          </w:p>
        </w:tc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к количестве ____________________ экз.</w:t>
            </w:r>
          </w:p>
        </w:tc>
      </w:tr>
    </w:tbl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5D7A" w:rsidRDefault="00975D7A" w:rsidP="00975D7A">
      <w:pPr>
        <w:pStyle w:val="a3"/>
        <w:rPr>
          <w:sz w:val="22"/>
          <w:szCs w:val="22"/>
        </w:rPr>
      </w:pPr>
      <w:bookmarkStart w:id="20" w:name="linkContainer33888D1B"/>
      <w:bookmarkStart w:id="21" w:name="e942C4BB5"/>
      <w:bookmarkEnd w:id="20"/>
      <w:bookmarkEnd w:id="2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58"/>
        <w:gridCol w:w="555"/>
        <w:gridCol w:w="6435"/>
      </w:tblGrid>
      <w:tr w:rsidR="00975D7A" w:rsidTr="009B5034">
        <w:trPr>
          <w:cantSplit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75D7A" w:rsidRDefault="00975D7A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75D7A" w:rsidRDefault="00975D7A" w:rsidP="00975D7A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975D7A">
      <w:bookmarkStart w:id="22" w:name="_GoBack"/>
      <w:bookmarkEnd w:id="22"/>
    </w:p>
    <w:sectPr w:rsidR="00A55C72" w:rsidSect="00573E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FE" w:rsidRDefault="00975D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FE" w:rsidRPr="00573EFE" w:rsidRDefault="00975D7A" w:rsidP="00573E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FE" w:rsidRPr="00573EFE" w:rsidRDefault="00975D7A" w:rsidP="00573EF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FE" w:rsidRDefault="00975D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FE" w:rsidRPr="00573EFE" w:rsidRDefault="00975D7A" w:rsidP="00573EFE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FE" w:rsidRPr="00573EFE" w:rsidRDefault="00975D7A" w:rsidP="00573E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7A"/>
    <w:rsid w:val="002B3BC4"/>
    <w:rsid w:val="0040457D"/>
    <w:rsid w:val="00975D7A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B7516E-3ABF-184D-97E2-2B1BF92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D7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75D7A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D7A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75D7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center">
    <w:name w:val="normaltextcenter"/>
    <w:basedOn w:val="a"/>
    <w:rsid w:val="00975D7A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msonormal0">
    <w:name w:val="msonormal"/>
    <w:basedOn w:val="a0"/>
    <w:rsid w:val="00975D7A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75D7A"/>
    <w:rPr>
      <w:b/>
      <w:bCs/>
    </w:rPr>
  </w:style>
  <w:style w:type="paragraph" w:styleId="a5">
    <w:name w:val="header"/>
    <w:basedOn w:val="a"/>
    <w:link w:val="a6"/>
    <w:uiPriority w:val="99"/>
    <w:unhideWhenUsed/>
    <w:rsid w:val="0097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D7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7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D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2018-11-15T10:42:00Z</dcterms:created>
  <dcterms:modified xsi:type="dcterms:W3CDTF">2018-11-15T10:43:00Z</dcterms:modified>
</cp:coreProperties>
</file>